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C0415" w14:textId="77777777" w:rsidR="00E460AC" w:rsidRPr="0065427C" w:rsidRDefault="00372F8D" w:rsidP="00581C74">
      <w:pPr>
        <w:spacing w:before="120"/>
        <w:jc w:val="center"/>
        <w:rPr>
          <w:b/>
          <w:spacing w:val="20"/>
          <w:w w:val="110"/>
          <w:sz w:val="28"/>
          <w:szCs w:val="28"/>
        </w:rPr>
      </w:pPr>
      <w:r w:rsidRPr="0065427C">
        <w:rPr>
          <w:b/>
          <w:spacing w:val="20"/>
          <w:w w:val="110"/>
          <w:sz w:val="28"/>
          <w:szCs w:val="28"/>
        </w:rPr>
        <w:t>POTVARKIS</w:t>
      </w:r>
    </w:p>
    <w:p w14:paraId="12657891" w14:textId="74221282" w:rsidR="00E460AC" w:rsidRPr="0065427C" w:rsidRDefault="00AD2C21" w:rsidP="00581C74">
      <w:pPr>
        <w:spacing w:after="120" w:line="276" w:lineRule="auto"/>
        <w:jc w:val="center"/>
        <w:rPr>
          <w:b/>
          <w:caps/>
          <w:sz w:val="16"/>
          <w:szCs w:val="16"/>
        </w:rPr>
      </w:pPr>
      <w:r w:rsidRPr="0065427C">
        <w:rPr>
          <w:b/>
          <w:caps/>
          <w:sz w:val="28"/>
          <w:szCs w:val="28"/>
        </w:rPr>
        <w:fldChar w:fldCharType="begin">
          <w:ffData>
            <w:name w:val="Text1"/>
            <w:enabled/>
            <w:calcOnExit w:val="0"/>
            <w:textInput>
              <w:default w:val="Dėl „“"/>
            </w:textInput>
          </w:ffData>
        </w:fldChar>
      </w:r>
      <w:bookmarkStart w:id="0" w:name="Text1"/>
      <w:r w:rsidRPr="0065427C">
        <w:rPr>
          <w:b/>
          <w:caps/>
          <w:sz w:val="28"/>
          <w:szCs w:val="28"/>
        </w:rPr>
        <w:instrText xml:space="preserve"> FORMTEXT </w:instrText>
      </w:r>
      <w:r w:rsidRPr="0065427C">
        <w:rPr>
          <w:b/>
          <w:caps/>
          <w:sz w:val="28"/>
          <w:szCs w:val="28"/>
        </w:rPr>
      </w:r>
      <w:r w:rsidRPr="0065427C">
        <w:rPr>
          <w:b/>
          <w:caps/>
          <w:sz w:val="28"/>
          <w:szCs w:val="28"/>
        </w:rPr>
        <w:fldChar w:fldCharType="separate"/>
      </w:r>
      <w:r w:rsidRPr="0065427C">
        <w:rPr>
          <w:b/>
          <w:caps/>
          <w:noProof/>
          <w:sz w:val="28"/>
          <w:szCs w:val="28"/>
        </w:rPr>
        <w:t>Dėl</w:t>
      </w:r>
      <w:r w:rsidR="00160188" w:rsidRPr="00160188">
        <w:rPr>
          <w:b/>
          <w:caps/>
          <w:noProof/>
          <w:sz w:val="28"/>
          <w:szCs w:val="28"/>
        </w:rPr>
        <w:t xml:space="preserve"> BENDROJO NAUDOJIMO OBJEKTŲ ADMINISTRATORIAUS SKYRIMO</w:t>
      </w:r>
      <w:r w:rsidRPr="0065427C">
        <w:rPr>
          <w:b/>
          <w:caps/>
          <w:sz w:val="28"/>
          <w:szCs w:val="28"/>
        </w:rPr>
        <w:fldChar w:fldCharType="end"/>
      </w:r>
      <w:bookmarkEnd w:id="0"/>
      <w:r w:rsidR="00E460AC">
        <w:rPr>
          <w:b/>
          <w:caps/>
        </w:rPr>
        <w:br/>
      </w:r>
    </w:p>
    <w:p w14:paraId="59CF1716" w14:textId="36E6FA97" w:rsidR="00E460AC" w:rsidRDefault="005F12E1" w:rsidP="00AD2C21">
      <w:pPr>
        <w:jc w:val="center"/>
      </w:pPr>
      <w:r>
        <w:fldChar w:fldCharType="begin">
          <w:ffData>
            <w:name w:val="Text2"/>
            <w:enabled/>
            <w:calcOnExit w:val="0"/>
            <w:textInput>
              <w:type w:val="number"/>
              <w:default w:val="2025"/>
              <w:maxLength w:val="4"/>
            </w:textInput>
          </w:ffData>
        </w:fldChar>
      </w:r>
      <w:bookmarkStart w:id="1" w:name="Text2"/>
      <w:r>
        <w:instrText xml:space="preserve"> FORMTEXT </w:instrText>
      </w:r>
      <w:r>
        <w:fldChar w:fldCharType="separate"/>
      </w:r>
      <w:r>
        <w:rPr>
          <w:noProof/>
        </w:rPr>
        <w:t>202</w:t>
      </w:r>
      <w:r w:rsidR="00B26211">
        <w:rPr>
          <w:noProof/>
        </w:rPr>
        <w:t>6</w:t>
      </w:r>
      <w:r>
        <w:fldChar w:fldCharType="end"/>
      </w:r>
      <w:bookmarkEnd w:id="1"/>
      <w:r w:rsidR="00E460AC">
        <w:t xml:space="preserve"> m. </w:t>
      </w:r>
      <w:r w:rsidR="007742DD">
        <w:fldChar w:fldCharType="begin">
          <w:ffData>
            <w:name w:val="Text3"/>
            <w:enabled/>
            <w:calcOnExit w:val="0"/>
            <w:textInput/>
          </w:ffData>
        </w:fldChar>
      </w:r>
      <w:bookmarkStart w:id="2" w:name="Text3"/>
      <w:r w:rsidR="007742DD">
        <w:instrText xml:space="preserve"> FORMTEXT </w:instrText>
      </w:r>
      <w:r w:rsidR="007742DD">
        <w:fldChar w:fldCharType="separate"/>
      </w:r>
      <w:r w:rsidR="00261B08">
        <w:rPr>
          <w:noProof/>
        </w:rPr>
        <w:t>gegužės</w:t>
      </w:r>
      <w:r w:rsidR="007742DD">
        <w:fldChar w:fldCharType="end"/>
      </w:r>
      <w:bookmarkEnd w:id="2"/>
      <w:r w:rsidR="00E460AC">
        <w:t xml:space="preserve"> </w:t>
      </w:r>
      <w:r w:rsidR="000B39D4">
        <w:fldChar w:fldCharType="begin">
          <w:ffData>
            <w:name w:val="Text4"/>
            <w:enabled/>
            <w:calcOnExit w:val="0"/>
            <w:textInput>
              <w:maxLength w:val="2"/>
            </w:textInput>
          </w:ffData>
        </w:fldChar>
      </w:r>
      <w:bookmarkStart w:id="3" w:name="Text4"/>
      <w:r w:rsidR="000B39D4">
        <w:instrText xml:space="preserve"> FORMTEXT </w:instrText>
      </w:r>
      <w:r w:rsidR="000B39D4">
        <w:fldChar w:fldCharType="separate"/>
      </w:r>
      <w:r w:rsidR="00CE4EBA">
        <w:t>11</w:t>
      </w:r>
      <w:r w:rsidR="000B39D4">
        <w:fldChar w:fldCharType="end"/>
      </w:r>
      <w:bookmarkEnd w:id="3"/>
      <w:r w:rsidR="00E460AC">
        <w:t xml:space="preserve"> d. Nr. </w:t>
      </w:r>
      <w:r w:rsidR="007742DD">
        <w:fldChar w:fldCharType="begin">
          <w:ffData>
            <w:name w:val="Text5"/>
            <w:enabled/>
            <w:calcOnExit w:val="0"/>
            <w:textInput/>
          </w:ffData>
        </w:fldChar>
      </w:r>
      <w:bookmarkStart w:id="4" w:name="Text5"/>
      <w:r w:rsidR="007742DD">
        <w:instrText xml:space="preserve"> FORMTEXT </w:instrText>
      </w:r>
      <w:r w:rsidR="007742DD">
        <w:fldChar w:fldCharType="separate"/>
      </w:r>
      <w:r w:rsidR="00160188">
        <w:t>B3-</w:t>
      </w:r>
      <w:r w:rsidR="00CE4EBA">
        <w:t>331</w:t>
      </w:r>
      <w:r w:rsidR="007742DD">
        <w:fldChar w:fldCharType="end"/>
      </w:r>
      <w:bookmarkEnd w:id="4"/>
    </w:p>
    <w:p w14:paraId="78B57A9C" w14:textId="77777777" w:rsidR="00E460AC" w:rsidRDefault="00E460AC" w:rsidP="00AD2C21">
      <w:pPr>
        <w:jc w:val="center"/>
      </w:pPr>
      <w:r>
        <w:t>Molėtai</w:t>
      </w:r>
    </w:p>
    <w:p w14:paraId="652DA7C8" w14:textId="77777777" w:rsidR="0065427C" w:rsidRDefault="0065427C" w:rsidP="00AD2C21">
      <w:pPr>
        <w:jc w:val="center"/>
      </w:pPr>
    </w:p>
    <w:p w14:paraId="238AA044" w14:textId="77777777" w:rsidR="0065427C" w:rsidRDefault="0065427C" w:rsidP="00AD2C21">
      <w:pPr>
        <w:jc w:val="center"/>
      </w:pPr>
    </w:p>
    <w:p w14:paraId="183306CE" w14:textId="77777777" w:rsidR="00E460AC" w:rsidRDefault="00E460AC" w:rsidP="00AD2C21">
      <w:pPr>
        <w:sectPr w:rsidR="00E460AC" w:rsidSect="00586ADB">
          <w:headerReference w:type="even" r:id="rId6"/>
          <w:headerReference w:type="default" r:id="rId7"/>
          <w:headerReference w:type="first" r:id="rId8"/>
          <w:footerReference w:type="first" r:id="rId9"/>
          <w:pgSz w:w="11906" w:h="16838" w:code="9"/>
          <w:pgMar w:top="1134" w:right="567" w:bottom="1134" w:left="1701" w:header="1134" w:footer="454" w:gutter="0"/>
          <w:cols w:space="708"/>
          <w:titlePg/>
          <w:docGrid w:linePitch="360"/>
        </w:sectPr>
      </w:pPr>
    </w:p>
    <w:p w14:paraId="4A596298" w14:textId="6ACD3559" w:rsidR="00454630" w:rsidRDefault="00454630" w:rsidP="00454630">
      <w:pPr>
        <w:tabs>
          <w:tab w:val="left" w:pos="680"/>
          <w:tab w:val="left" w:pos="1674"/>
        </w:tabs>
        <w:spacing w:line="360" w:lineRule="auto"/>
        <w:jc w:val="both"/>
      </w:pPr>
      <w:r>
        <w:tab/>
      </w:r>
      <w:r w:rsidRPr="00946A77">
        <w:t>Vadovaudamasis Lietuvos Respublikos civilinio kodekso 4.84 straipsnio 1, 2, 4 dalimis, Lietuvos Respublikos vietos savivaldos įstatymo 25 straipsnio 5 dalimi, 27 straipsnio 2 dalies 9 punktu, vykdydamas Bendrojo naudojimo objektų administratoriaus atrankos, skyrimo ir atšaukimo tvarkos aprašo</w:t>
      </w:r>
      <w:r>
        <w:t>, patvirtinto Lietuvos Respublikos aplinkos ministro 2025 m. vasario 10 d. įsakymu Nr. D1-16</w:t>
      </w:r>
      <w:r w:rsidRPr="0026314E">
        <w:t xml:space="preserve"> </w:t>
      </w:r>
      <w:r>
        <w:t>„D</w:t>
      </w:r>
      <w:r w:rsidRPr="0026314E">
        <w:t xml:space="preserve">ėl </w:t>
      </w:r>
      <w:r>
        <w:t>B</w:t>
      </w:r>
      <w:r w:rsidRPr="0026314E">
        <w:t>endrojo naudojimo objektų administratoriaus atrankos, skyrimo ir atšaukimo tvarkos aprašo patvirtinimo</w:t>
      </w:r>
      <w:r w:rsidRPr="008619D9">
        <w:t>“, 19, 21, 22, 23 punktus</w:t>
      </w:r>
      <w:r w:rsidR="00D97E2A" w:rsidRPr="008619D9">
        <w:t>,</w:t>
      </w:r>
      <w:r w:rsidRPr="008619D9">
        <w:t xml:space="preserve"> atsižvelgdamas į daugiabučio gyvenamojo namo, esančio </w:t>
      </w:r>
      <w:r w:rsidR="0008552B" w:rsidRPr="0008552B">
        <w:t xml:space="preserve">Molėtų r. sav., </w:t>
      </w:r>
      <w:r w:rsidR="00CB2652">
        <w:t>Joniškyje</w:t>
      </w:r>
      <w:r w:rsidR="0008552B" w:rsidRPr="0008552B">
        <w:t xml:space="preserve">, </w:t>
      </w:r>
      <w:r w:rsidR="00CB2652">
        <w:t>Kaštonų</w:t>
      </w:r>
      <w:r w:rsidR="0008552B" w:rsidRPr="0008552B">
        <w:t xml:space="preserve"> g. </w:t>
      </w:r>
      <w:r w:rsidR="00CB2652">
        <w:t>28</w:t>
      </w:r>
      <w:r w:rsidRPr="005300C4">
        <w:t>,</w:t>
      </w:r>
      <w:r>
        <w:t xml:space="preserve"> butų ir kitų patalpų savininkų susirinkimo 202</w:t>
      </w:r>
      <w:r w:rsidR="00B26211">
        <w:t>6</w:t>
      </w:r>
      <w:r>
        <w:t xml:space="preserve"> m</w:t>
      </w:r>
      <w:r w:rsidRPr="001A4726">
        <w:t xml:space="preserve">. </w:t>
      </w:r>
      <w:r w:rsidR="001A4726" w:rsidRPr="001A4726">
        <w:t>balandžio</w:t>
      </w:r>
      <w:r w:rsidRPr="001A4726">
        <w:t xml:space="preserve"> </w:t>
      </w:r>
      <w:r w:rsidR="001A4726" w:rsidRPr="001A4726">
        <w:t>2</w:t>
      </w:r>
      <w:r w:rsidR="00F9732E">
        <w:t>5</w:t>
      </w:r>
      <w:r w:rsidRPr="001A4726">
        <w:t xml:space="preserve"> d.</w:t>
      </w:r>
      <w:r>
        <w:t xml:space="preserve"> protokolą Nr. </w:t>
      </w:r>
      <w:r w:rsidR="00111740">
        <w:t>1</w:t>
      </w:r>
      <w:r w:rsidR="00386A63">
        <w:t>:</w:t>
      </w:r>
    </w:p>
    <w:p w14:paraId="622839B5" w14:textId="7778336B" w:rsidR="00454630" w:rsidRDefault="00454630" w:rsidP="00454630">
      <w:pPr>
        <w:tabs>
          <w:tab w:val="left" w:pos="426"/>
          <w:tab w:val="left" w:pos="1674"/>
        </w:tabs>
        <w:spacing w:line="360" w:lineRule="auto"/>
        <w:jc w:val="both"/>
      </w:pPr>
      <w:r>
        <w:tab/>
        <w:t xml:space="preserve">     1. S k i r i u  nuo 202</w:t>
      </w:r>
      <w:r w:rsidR="00B26211">
        <w:t>6</w:t>
      </w:r>
      <w:r>
        <w:t xml:space="preserve"> m</w:t>
      </w:r>
      <w:r w:rsidRPr="00446EE1">
        <w:t xml:space="preserve">. </w:t>
      </w:r>
      <w:r w:rsidR="00261B08">
        <w:t>gegužės</w:t>
      </w:r>
      <w:r w:rsidRPr="00446EE1">
        <w:t xml:space="preserve"> </w:t>
      </w:r>
      <w:r w:rsidR="00235A9F">
        <w:t>14</w:t>
      </w:r>
      <w:r>
        <w:t xml:space="preserve"> </w:t>
      </w:r>
      <w:r w:rsidRPr="00446EE1">
        <w:t>d. iki 203</w:t>
      </w:r>
      <w:r w:rsidR="00B26211">
        <w:t>1</w:t>
      </w:r>
      <w:r w:rsidRPr="00446EE1">
        <w:t xml:space="preserve"> m. </w:t>
      </w:r>
      <w:r w:rsidR="00261B08">
        <w:t>gegužės</w:t>
      </w:r>
      <w:r>
        <w:t xml:space="preserve"> </w:t>
      </w:r>
      <w:r w:rsidR="00235A9F">
        <w:t>13</w:t>
      </w:r>
      <w:r w:rsidRPr="00446EE1">
        <w:t xml:space="preserve"> d.</w:t>
      </w:r>
      <w:r>
        <w:t xml:space="preserve"> uždarąją akcinę bendrovę „Molėtų švara“, kurios buveinės adresas: Molėtai, Statybininkų g. 8, įmonės kodas 167500661, PVM mokėtojo kodas LT675006610, daugiabučio gyvenamojo namo (unikalus Nr.</w:t>
      </w:r>
      <w:r w:rsidRPr="00F16316">
        <w:t xml:space="preserve"> </w:t>
      </w:r>
      <w:r w:rsidR="00CB2652" w:rsidRPr="00CB2652">
        <w:t>6296-3001-3014</w:t>
      </w:r>
      <w:r w:rsidRPr="00861EAE">
        <w:t>)</w:t>
      </w:r>
      <w:r>
        <w:t xml:space="preserve"> bendrojo naudojimo objektų administratoriumi. Daugiabučio namo duomenys: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418"/>
        <w:gridCol w:w="1984"/>
        <w:gridCol w:w="3402"/>
      </w:tblGrid>
      <w:tr w:rsidR="00454630" w14:paraId="23FAF194" w14:textId="77777777" w:rsidTr="005B7B8E">
        <w:trPr>
          <w:trHeight w:val="609"/>
        </w:trPr>
        <w:tc>
          <w:tcPr>
            <w:tcW w:w="2830" w:type="dxa"/>
            <w:tcBorders>
              <w:top w:val="single" w:sz="4" w:space="0" w:color="auto"/>
              <w:left w:val="single" w:sz="4" w:space="0" w:color="auto"/>
              <w:bottom w:val="single" w:sz="4" w:space="0" w:color="auto"/>
              <w:right w:val="single" w:sz="4" w:space="0" w:color="auto"/>
            </w:tcBorders>
            <w:hideMark/>
          </w:tcPr>
          <w:p w14:paraId="3C3AC273" w14:textId="77777777" w:rsidR="00454630" w:rsidRDefault="00454630" w:rsidP="005B7B8E">
            <w:r>
              <w:t>Adresas</w:t>
            </w:r>
          </w:p>
        </w:tc>
        <w:tc>
          <w:tcPr>
            <w:tcW w:w="1418" w:type="dxa"/>
            <w:tcBorders>
              <w:top w:val="single" w:sz="4" w:space="0" w:color="auto"/>
              <w:left w:val="single" w:sz="4" w:space="0" w:color="auto"/>
              <w:bottom w:val="single" w:sz="4" w:space="0" w:color="auto"/>
              <w:right w:val="single" w:sz="4" w:space="0" w:color="auto"/>
            </w:tcBorders>
            <w:hideMark/>
          </w:tcPr>
          <w:p w14:paraId="35428C9F" w14:textId="77777777" w:rsidR="00454630" w:rsidRPr="009D7C32" w:rsidRDefault="00454630" w:rsidP="005B7B8E">
            <w:r>
              <w:t>Naudingas plotas (m</w:t>
            </w:r>
            <w:r>
              <w:rPr>
                <w:vertAlign w:val="superscript"/>
              </w:rPr>
              <w:t>2</w:t>
            </w:r>
            <w:r>
              <w:t>)</w:t>
            </w:r>
          </w:p>
        </w:tc>
        <w:tc>
          <w:tcPr>
            <w:tcW w:w="1984" w:type="dxa"/>
            <w:tcBorders>
              <w:top w:val="single" w:sz="4" w:space="0" w:color="auto"/>
              <w:left w:val="single" w:sz="4" w:space="0" w:color="auto"/>
              <w:bottom w:val="single" w:sz="4" w:space="0" w:color="auto"/>
              <w:right w:val="single" w:sz="4" w:space="0" w:color="auto"/>
            </w:tcBorders>
            <w:hideMark/>
          </w:tcPr>
          <w:p w14:paraId="5519773E" w14:textId="77777777" w:rsidR="00454630" w:rsidRDefault="00454630" w:rsidP="005B7B8E">
            <w:r>
              <w:t>Butai ir kitos patalpos</w:t>
            </w:r>
          </w:p>
        </w:tc>
        <w:tc>
          <w:tcPr>
            <w:tcW w:w="3402" w:type="dxa"/>
            <w:tcBorders>
              <w:top w:val="single" w:sz="4" w:space="0" w:color="auto"/>
              <w:left w:val="single" w:sz="4" w:space="0" w:color="auto"/>
              <w:bottom w:val="single" w:sz="4" w:space="0" w:color="auto"/>
              <w:right w:val="single" w:sz="4" w:space="0" w:color="auto"/>
            </w:tcBorders>
            <w:hideMark/>
          </w:tcPr>
          <w:p w14:paraId="4D006A4D" w14:textId="77777777" w:rsidR="00454630" w:rsidRDefault="00454630" w:rsidP="005B7B8E">
            <w:r>
              <w:t xml:space="preserve">Žemės sklypo plotas ir patalpų savininkų nuosavybės teisės į jį </w:t>
            </w:r>
          </w:p>
        </w:tc>
      </w:tr>
      <w:tr w:rsidR="00454630" w14:paraId="340E3288" w14:textId="77777777" w:rsidTr="005B7B8E">
        <w:trPr>
          <w:trHeight w:val="639"/>
        </w:trPr>
        <w:tc>
          <w:tcPr>
            <w:tcW w:w="2830" w:type="dxa"/>
            <w:tcBorders>
              <w:top w:val="single" w:sz="4" w:space="0" w:color="auto"/>
              <w:left w:val="single" w:sz="4" w:space="0" w:color="auto"/>
              <w:bottom w:val="single" w:sz="4" w:space="0" w:color="auto"/>
              <w:right w:val="single" w:sz="4" w:space="0" w:color="auto"/>
            </w:tcBorders>
            <w:hideMark/>
          </w:tcPr>
          <w:p w14:paraId="6D1279EE" w14:textId="5FA55816" w:rsidR="00454630" w:rsidRDefault="00CB2652" w:rsidP="005B7B8E">
            <w:r w:rsidRPr="00CB2652">
              <w:t>Molėtų r. sav., Joniškis, Kaštonų g. 28</w:t>
            </w:r>
          </w:p>
        </w:tc>
        <w:tc>
          <w:tcPr>
            <w:tcW w:w="1418" w:type="dxa"/>
            <w:tcBorders>
              <w:top w:val="single" w:sz="4" w:space="0" w:color="auto"/>
              <w:left w:val="single" w:sz="4" w:space="0" w:color="auto"/>
              <w:bottom w:val="single" w:sz="4" w:space="0" w:color="auto"/>
              <w:right w:val="single" w:sz="4" w:space="0" w:color="auto"/>
            </w:tcBorders>
            <w:hideMark/>
          </w:tcPr>
          <w:p w14:paraId="78DC7E04" w14:textId="4F240523" w:rsidR="00454630" w:rsidRDefault="00CB2652" w:rsidP="005B7B8E">
            <w:r>
              <w:t>153,04</w:t>
            </w:r>
          </w:p>
        </w:tc>
        <w:tc>
          <w:tcPr>
            <w:tcW w:w="1984" w:type="dxa"/>
            <w:tcBorders>
              <w:top w:val="single" w:sz="4" w:space="0" w:color="auto"/>
              <w:left w:val="single" w:sz="4" w:space="0" w:color="auto"/>
              <w:bottom w:val="single" w:sz="4" w:space="0" w:color="auto"/>
              <w:right w:val="single" w:sz="4" w:space="0" w:color="auto"/>
            </w:tcBorders>
            <w:hideMark/>
          </w:tcPr>
          <w:p w14:paraId="3DDB68A6" w14:textId="34B8A15F" w:rsidR="00454630" w:rsidRDefault="0008552B" w:rsidP="005B7B8E">
            <w:r>
              <w:t>3</w:t>
            </w:r>
          </w:p>
        </w:tc>
        <w:tc>
          <w:tcPr>
            <w:tcW w:w="3402" w:type="dxa"/>
            <w:tcBorders>
              <w:top w:val="single" w:sz="4" w:space="0" w:color="auto"/>
              <w:left w:val="single" w:sz="4" w:space="0" w:color="auto"/>
              <w:bottom w:val="single" w:sz="4" w:space="0" w:color="auto"/>
              <w:right w:val="single" w:sz="4" w:space="0" w:color="auto"/>
            </w:tcBorders>
            <w:hideMark/>
          </w:tcPr>
          <w:p w14:paraId="254A7243" w14:textId="19E13204" w:rsidR="00454630" w:rsidRDefault="00454630" w:rsidP="005B7B8E">
            <w:r w:rsidRPr="00BD421F">
              <w:t>Žemės sklypas</w:t>
            </w:r>
            <w:r>
              <w:t xml:space="preserve"> </w:t>
            </w:r>
            <w:r w:rsidR="00CB2652">
              <w:t>0,1486 ha</w:t>
            </w:r>
            <w:r w:rsidR="00A16FF1">
              <w:t>. Išpirktas.</w:t>
            </w:r>
          </w:p>
        </w:tc>
      </w:tr>
    </w:tbl>
    <w:p w14:paraId="1FB55C1B" w14:textId="77777777" w:rsidR="00454630" w:rsidRPr="00A93666" w:rsidRDefault="00454630" w:rsidP="00454630">
      <w:pPr>
        <w:tabs>
          <w:tab w:val="left" w:pos="567"/>
        </w:tabs>
        <w:spacing w:line="360" w:lineRule="auto"/>
        <w:jc w:val="both"/>
      </w:pPr>
      <w:r>
        <w:tab/>
      </w:r>
      <w:r w:rsidRPr="00A93666">
        <w:t>2. N u s t a t a u, kad:</w:t>
      </w:r>
    </w:p>
    <w:p w14:paraId="0B9B4357" w14:textId="77777777" w:rsidR="00454630" w:rsidRPr="00A93666" w:rsidRDefault="00454630" w:rsidP="00454630">
      <w:pPr>
        <w:tabs>
          <w:tab w:val="left" w:pos="567"/>
        </w:tabs>
        <w:spacing w:line="360" w:lineRule="auto"/>
        <w:jc w:val="both"/>
      </w:pPr>
      <w:r w:rsidRPr="00A93666">
        <w:tab/>
        <w:t>2.1. bendrojo naudojimo objektų administravimo tarifas neturi viršyti maksimalaus bendrojo naudojimo objektų administravimo tarifo, apskaičiuoto pagal Molėtų rajono daugiabučio gyvenamojo namo maksimalaus bendrojo naudojimo objektų administravimo tarifo apskaičiavimo tvarkos aprašą, patvirtintą Molėtų rajono savivaldybės tarybos 2019 m. gruodžio 19 d. sprendimu Nr. B1-267 „Dėl Molėtų rajono daugiabučio gyvenamojo namo maksimalaus bendrojo naudojimo objektų administravimo tarifo apskaičiavimo tvarkos aprašo patvirtinim</w:t>
      </w:r>
      <w:r w:rsidRPr="00861EAE">
        <w:t>o“;</w:t>
      </w:r>
    </w:p>
    <w:p w14:paraId="5E7317AD" w14:textId="77777777" w:rsidR="00454630" w:rsidRPr="00A93666" w:rsidRDefault="00454630" w:rsidP="00454630">
      <w:pPr>
        <w:tabs>
          <w:tab w:val="left" w:pos="567"/>
        </w:tabs>
        <w:spacing w:line="360" w:lineRule="auto"/>
        <w:jc w:val="both"/>
      </w:pPr>
      <w:r w:rsidRPr="00A93666">
        <w:tab/>
        <w:t>2.2. bendrojo naudojimo objektų</w:t>
      </w:r>
      <w:r>
        <w:t xml:space="preserve"> </w:t>
      </w:r>
      <w:r w:rsidRPr="00A93666">
        <w:t>admini</w:t>
      </w:r>
      <w:r>
        <w:t xml:space="preserve">stravimas baigiasi, atsiradus </w:t>
      </w:r>
      <w:r w:rsidRPr="00A93666">
        <w:t xml:space="preserve">Lietuvos Respublikos civilinio kodekso 4.84 straipsnio 10 dalyje nurodytoms aplinkybėms arba butų ir kitų patalpų </w:t>
      </w:r>
      <w:r w:rsidRPr="00A93666">
        <w:lastRenderedPageBreak/>
        <w:t>savininkams priėmus sprendimą pakeisti bendrojo naudojimo objektų administratorių, nesuėjus penkerių metų terminui.</w:t>
      </w:r>
    </w:p>
    <w:p w14:paraId="00603519" w14:textId="77777777" w:rsidR="00454630" w:rsidRDefault="00454630" w:rsidP="00454630">
      <w:pPr>
        <w:tabs>
          <w:tab w:val="left" w:pos="567"/>
        </w:tabs>
        <w:spacing w:line="360" w:lineRule="auto"/>
        <w:jc w:val="both"/>
      </w:pPr>
      <w:r>
        <w:tab/>
        <w:t>3. P a v e d u:</w:t>
      </w:r>
    </w:p>
    <w:p w14:paraId="05E1AD1E" w14:textId="77777777" w:rsidR="00454630" w:rsidRDefault="00454630" w:rsidP="00454630">
      <w:pPr>
        <w:tabs>
          <w:tab w:val="left" w:pos="567"/>
        </w:tabs>
        <w:spacing w:line="360" w:lineRule="auto"/>
        <w:jc w:val="both"/>
      </w:pPr>
      <w:r>
        <w:tab/>
        <w:t>3.1. bendrojo naudojimo objektų administratoriui UAB „Molėtų švara“ bendrojo naudojimo objektų administravimo šiame daugiabučiame name faktą įregistruoti Nekilnojamojo turto registre ir apie administratoriaus paskyrimą paskelbti daugiabučio namo skelbimų lentoje;</w:t>
      </w:r>
    </w:p>
    <w:p w14:paraId="3DBB11BF" w14:textId="77777777" w:rsidR="00454630" w:rsidRDefault="00454630" w:rsidP="00454630">
      <w:pPr>
        <w:tabs>
          <w:tab w:val="left" w:pos="567"/>
        </w:tabs>
        <w:spacing w:line="360" w:lineRule="auto"/>
        <w:jc w:val="both"/>
      </w:pPr>
      <w:r>
        <w:tab/>
      </w:r>
      <w:r w:rsidRPr="00F277C6">
        <w:t>3.2. Savivaldybės administracijos Statybos ir žemės ūkio skyriui apie administratoriaus paskyrimą paskelbti Savivaldybės interneto svetainėje.</w:t>
      </w:r>
    </w:p>
    <w:p w14:paraId="4CA496ED" w14:textId="77777777" w:rsidR="00454630" w:rsidRDefault="00454630" w:rsidP="00454630">
      <w:pPr>
        <w:tabs>
          <w:tab w:val="left" w:pos="567"/>
        </w:tabs>
        <w:spacing w:line="360" w:lineRule="auto"/>
        <w:jc w:val="both"/>
      </w:pPr>
      <w:r>
        <w:tab/>
        <w:t xml:space="preserve">4. </w:t>
      </w:r>
      <w:r w:rsidRPr="00427C4E">
        <w:t xml:space="preserve">N u r o d a u, kad </w:t>
      </w:r>
      <w:r>
        <w:t>š</w:t>
      </w:r>
      <w:r w:rsidRPr="000D13B5">
        <w:t>is potvarkis gali</w:t>
      </w:r>
      <w:r w:rsidRPr="00CA2DFA">
        <w:t xml:space="preserve"> būti skundžiamas </w:t>
      </w:r>
      <w:r w:rsidRPr="004C65BE">
        <w:t xml:space="preserve">Molėtų rajono savivaldybės merui (Vilniaus g. 44, 33140 Molėtai) Lietuvos Respublikos viešojo administravimo įstatymo nustatyta tvarka </w:t>
      </w:r>
      <w:r>
        <w:t xml:space="preserve">arba </w:t>
      </w:r>
      <w:r w:rsidRPr="004C65BE">
        <w:t>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per vieną mėnesį nuo jo paskelbimo arba įteikimo suinteresuotai šaliai dienos</w:t>
      </w:r>
      <w:r>
        <w:t>.</w:t>
      </w:r>
    </w:p>
    <w:p w14:paraId="7898C5DA" w14:textId="77777777" w:rsidR="00E460AC" w:rsidRDefault="00E460AC">
      <w:pPr>
        <w:tabs>
          <w:tab w:val="left" w:pos="1674"/>
        </w:tabs>
      </w:pPr>
    </w:p>
    <w:p w14:paraId="17EB452B" w14:textId="77777777" w:rsidR="00E460AC" w:rsidRDefault="00E460AC">
      <w:pPr>
        <w:tabs>
          <w:tab w:val="left" w:pos="680"/>
          <w:tab w:val="left" w:pos="1674"/>
        </w:tabs>
      </w:pPr>
    </w:p>
    <w:p w14:paraId="37C93799" w14:textId="77777777" w:rsidR="00E460AC" w:rsidRDefault="00E460AC">
      <w:pPr>
        <w:tabs>
          <w:tab w:val="left" w:pos="1674"/>
        </w:tabs>
      </w:pPr>
    </w:p>
    <w:tbl>
      <w:tblPr>
        <w:tblW w:w="9639" w:type="dxa"/>
        <w:jc w:val="center"/>
        <w:tblLook w:val="00A0" w:firstRow="1" w:lastRow="0" w:firstColumn="1" w:lastColumn="0" w:noHBand="0" w:noVBand="0"/>
      </w:tblPr>
      <w:tblGrid>
        <w:gridCol w:w="4770"/>
        <w:gridCol w:w="4869"/>
      </w:tblGrid>
      <w:tr w:rsidR="00E460AC" w14:paraId="23F01625" w14:textId="77777777">
        <w:trPr>
          <w:jc w:val="center"/>
        </w:trPr>
        <w:tc>
          <w:tcPr>
            <w:tcW w:w="4820" w:type="dxa"/>
          </w:tcPr>
          <w:p w14:paraId="3D66AC2B" w14:textId="77777777" w:rsidR="007E0A79" w:rsidRDefault="00372F8D">
            <w:r>
              <w:t>Savivaldybės meras</w:t>
            </w:r>
          </w:p>
        </w:tc>
        <w:tc>
          <w:tcPr>
            <w:tcW w:w="4927" w:type="dxa"/>
          </w:tcPr>
          <w:p w14:paraId="26E7C151" w14:textId="77777777" w:rsidR="00E460AC" w:rsidRPr="00F759D7" w:rsidRDefault="00113270">
            <w:pPr>
              <w:jc w:val="right"/>
            </w:pPr>
            <w:r>
              <w:t>Saulius Jauneika</w:t>
            </w:r>
          </w:p>
        </w:tc>
      </w:tr>
    </w:tbl>
    <w:p w14:paraId="4C8E5B7D" w14:textId="77777777" w:rsidR="00E460AC" w:rsidRDefault="00E460AC">
      <w:pPr>
        <w:tabs>
          <w:tab w:val="left" w:pos="1674"/>
        </w:tabs>
      </w:pPr>
    </w:p>
    <w:p w14:paraId="0C58A048" w14:textId="77777777" w:rsidR="009F5EF6" w:rsidRDefault="009F5EF6">
      <w:pPr>
        <w:tabs>
          <w:tab w:val="left" w:pos="1674"/>
        </w:tabs>
      </w:pPr>
    </w:p>
    <w:sectPr w:rsidR="009F5EF6">
      <w:type w:val="continuous"/>
      <w:pgSz w:w="11906" w:h="16838" w:code="9"/>
      <w:pgMar w:top="1134" w:right="567" w:bottom="1134" w:left="1701" w:header="851" w:footer="45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9658A" w14:textId="77777777" w:rsidR="00855D99" w:rsidRDefault="00855D99">
      <w:r>
        <w:separator/>
      </w:r>
    </w:p>
  </w:endnote>
  <w:endnote w:type="continuationSeparator" w:id="0">
    <w:p w14:paraId="4A170A2A" w14:textId="77777777" w:rsidR="00855D99" w:rsidRDefault="00855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2F73" w14:textId="77777777" w:rsidR="00384FDC" w:rsidRDefault="00384FDC">
    <w:pPr>
      <w:pStyle w:val="Porat"/>
      <w:jc w:val="right"/>
      <w:rPr>
        <w:rFonts w:ascii="Tahoma" w:hAnsi="Tahoma" w:cs="Tahoma"/>
        <w:sz w:val="15"/>
        <w:szCs w:val="15"/>
      </w:rPr>
    </w:pPr>
    <w:r>
      <w:rPr>
        <w:rFonts w:ascii="Tahoma" w:hAnsi="Tahoma" w:cs="Tahoma"/>
        <w:sz w:val="15"/>
        <w:szCs w:val="15"/>
      </w:rPr>
      <w:fldChar w:fldCharType="begin"/>
    </w:r>
    <w:r>
      <w:rPr>
        <w:rFonts w:ascii="Tahoma" w:hAnsi="Tahoma" w:cs="Tahoma"/>
        <w:sz w:val="15"/>
        <w:szCs w:val="15"/>
      </w:rPr>
      <w:instrText xml:space="preserve"> FILENAME  \* FirstCap \p  \* MERGEFORMAT </w:instrText>
    </w:r>
    <w:r>
      <w:rPr>
        <w:rFonts w:ascii="Tahoma" w:hAnsi="Tahoma" w:cs="Tahoma"/>
        <w:sz w:val="15"/>
        <w:szCs w:val="15"/>
      </w:rPr>
      <w:fldChar w:fldCharType="separate"/>
    </w:r>
    <w:r w:rsidR="00160188">
      <w:rPr>
        <w:rFonts w:ascii="Tahoma" w:hAnsi="Tahoma" w:cs="Tahoma"/>
        <w:noProof/>
        <w:sz w:val="15"/>
        <w:szCs w:val="15"/>
      </w:rPr>
      <w:t>Dokumentas4</w:t>
    </w:r>
    <w:r>
      <w:rPr>
        <w:rFonts w:ascii="Tahoma" w:hAnsi="Tahoma" w:cs="Tahoma"/>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74B54" w14:textId="77777777" w:rsidR="00855D99" w:rsidRDefault="00855D99">
      <w:r>
        <w:separator/>
      </w:r>
    </w:p>
  </w:footnote>
  <w:footnote w:type="continuationSeparator" w:id="0">
    <w:p w14:paraId="252941AC" w14:textId="77777777" w:rsidR="00855D99" w:rsidRDefault="00855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BBEB" w14:textId="77777777" w:rsidR="00384FDC" w:rsidRDefault="00384F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E7E7B6" w14:textId="77777777" w:rsidR="00384FDC" w:rsidRDefault="00384F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D5307" w14:textId="77777777" w:rsidR="00384FDC" w:rsidRDefault="00384F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0BE6FA5B" w14:textId="77777777" w:rsidR="00384FDC" w:rsidRDefault="00384FD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5897" w14:textId="77777777" w:rsidR="00384FDC" w:rsidRDefault="00B43049">
    <w:pPr>
      <w:pStyle w:val="Antrats"/>
      <w:jc w:val="center"/>
    </w:pPr>
    <w:r>
      <w:rPr>
        <w:noProof/>
        <w:lang w:eastAsia="lt-LT"/>
      </w:rPr>
      <w:drawing>
        <wp:inline distT="0" distB="0" distL="0" distR="0" wp14:anchorId="0F26E417" wp14:editId="62090B23">
          <wp:extent cx="647700" cy="781050"/>
          <wp:effectExtent l="0" t="0" r="0" b="0"/>
          <wp:docPr id="1" name="Paveikslėlis 1" descr="herb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81050"/>
                  </a:xfrm>
                  <a:prstGeom prst="rect">
                    <a:avLst/>
                  </a:prstGeom>
                  <a:noFill/>
                  <a:ln>
                    <a:noFill/>
                  </a:ln>
                </pic:spPr>
              </pic:pic>
            </a:graphicData>
          </a:graphic>
        </wp:inline>
      </w:drawing>
    </w:r>
  </w:p>
  <w:p w14:paraId="6E337B02" w14:textId="77777777" w:rsidR="00384FDC" w:rsidRDefault="00384FDC" w:rsidP="00372F8D">
    <w:pPr>
      <w:pStyle w:val="Antrats"/>
      <w:spacing w:before="120"/>
      <w:jc w:val="center"/>
      <w:rPr>
        <w:b/>
        <w:spacing w:val="40"/>
        <w:sz w:val="32"/>
        <w:szCs w:val="32"/>
      </w:rPr>
    </w:pPr>
    <w:r>
      <w:rPr>
        <w:b/>
        <w:spacing w:val="40"/>
        <w:sz w:val="32"/>
        <w:szCs w:val="32"/>
      </w:rPr>
      <w:t xml:space="preserve">MOLĖTŲ RAJONO SAVIVALDYBĖS </w:t>
    </w:r>
    <w:r w:rsidR="00372F8D">
      <w:rPr>
        <w:b/>
        <w:spacing w:val="40"/>
        <w:sz w:val="32"/>
        <w:szCs w:val="32"/>
      </w:rPr>
      <w:t>MERAS</w:t>
    </w:r>
  </w:p>
  <w:p w14:paraId="4802F9FB" w14:textId="77777777" w:rsidR="00384FDC" w:rsidRDefault="00384FDC">
    <w:pPr>
      <w:pStyle w:val="Antrats"/>
      <w:jc w:val="center"/>
      <w:rPr>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68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88"/>
    <w:rsid w:val="00004036"/>
    <w:rsid w:val="000842FE"/>
    <w:rsid w:val="0008552B"/>
    <w:rsid w:val="000A56D5"/>
    <w:rsid w:val="000B39D4"/>
    <w:rsid w:val="00111740"/>
    <w:rsid w:val="00113270"/>
    <w:rsid w:val="00123FBB"/>
    <w:rsid w:val="001275E4"/>
    <w:rsid w:val="001319B6"/>
    <w:rsid w:val="00145E89"/>
    <w:rsid w:val="001522FD"/>
    <w:rsid w:val="00160188"/>
    <w:rsid w:val="00176DAD"/>
    <w:rsid w:val="001A43F6"/>
    <w:rsid w:val="001A4726"/>
    <w:rsid w:val="001B54F3"/>
    <w:rsid w:val="002058D0"/>
    <w:rsid w:val="00235A9F"/>
    <w:rsid w:val="002368F5"/>
    <w:rsid w:val="00244265"/>
    <w:rsid w:val="00247131"/>
    <w:rsid w:val="00261B08"/>
    <w:rsid w:val="002722FA"/>
    <w:rsid w:val="00291B68"/>
    <w:rsid w:val="002C4EA6"/>
    <w:rsid w:val="002E24B8"/>
    <w:rsid w:val="00326B6F"/>
    <w:rsid w:val="00332A11"/>
    <w:rsid w:val="00372F8D"/>
    <w:rsid w:val="00384FDC"/>
    <w:rsid w:val="00386A63"/>
    <w:rsid w:val="00397491"/>
    <w:rsid w:val="003A5CC5"/>
    <w:rsid w:val="004009FB"/>
    <w:rsid w:val="0040332F"/>
    <w:rsid w:val="0040439C"/>
    <w:rsid w:val="00454630"/>
    <w:rsid w:val="00456D4D"/>
    <w:rsid w:val="00475306"/>
    <w:rsid w:val="004A0127"/>
    <w:rsid w:val="004C0EC4"/>
    <w:rsid w:val="004E3829"/>
    <w:rsid w:val="00510432"/>
    <w:rsid w:val="00542D9C"/>
    <w:rsid w:val="0055727A"/>
    <w:rsid w:val="00560BCB"/>
    <w:rsid w:val="00581C74"/>
    <w:rsid w:val="00586ADB"/>
    <w:rsid w:val="005902E7"/>
    <w:rsid w:val="005B0DA5"/>
    <w:rsid w:val="005F083F"/>
    <w:rsid w:val="005F12E1"/>
    <w:rsid w:val="006522BC"/>
    <w:rsid w:val="0065427C"/>
    <w:rsid w:val="00695804"/>
    <w:rsid w:val="00743F7E"/>
    <w:rsid w:val="007742DD"/>
    <w:rsid w:val="007A2E7A"/>
    <w:rsid w:val="007E0A79"/>
    <w:rsid w:val="008064E3"/>
    <w:rsid w:val="008119B5"/>
    <w:rsid w:val="008376FE"/>
    <w:rsid w:val="00855D99"/>
    <w:rsid w:val="008619D9"/>
    <w:rsid w:val="00862453"/>
    <w:rsid w:val="008741EE"/>
    <w:rsid w:val="008A3D24"/>
    <w:rsid w:val="008B2662"/>
    <w:rsid w:val="008F1DB2"/>
    <w:rsid w:val="00911DD0"/>
    <w:rsid w:val="00951627"/>
    <w:rsid w:val="009543E7"/>
    <w:rsid w:val="009D1155"/>
    <w:rsid w:val="009D2C1A"/>
    <w:rsid w:val="009F5EF6"/>
    <w:rsid w:val="00A03BE4"/>
    <w:rsid w:val="00A16FF1"/>
    <w:rsid w:val="00A32B6B"/>
    <w:rsid w:val="00A52411"/>
    <w:rsid w:val="00A92617"/>
    <w:rsid w:val="00A93C66"/>
    <w:rsid w:val="00AA7EB5"/>
    <w:rsid w:val="00AD2C21"/>
    <w:rsid w:val="00AD62CF"/>
    <w:rsid w:val="00B102E2"/>
    <w:rsid w:val="00B14D08"/>
    <w:rsid w:val="00B26211"/>
    <w:rsid w:val="00B43049"/>
    <w:rsid w:val="00B43BC1"/>
    <w:rsid w:val="00B568D0"/>
    <w:rsid w:val="00BD4F76"/>
    <w:rsid w:val="00C5632A"/>
    <w:rsid w:val="00C67E9B"/>
    <w:rsid w:val="00C82CBB"/>
    <w:rsid w:val="00CA293F"/>
    <w:rsid w:val="00CB2652"/>
    <w:rsid w:val="00CE39BC"/>
    <w:rsid w:val="00CE4EBA"/>
    <w:rsid w:val="00CE606B"/>
    <w:rsid w:val="00D97E2A"/>
    <w:rsid w:val="00E2140E"/>
    <w:rsid w:val="00E3522C"/>
    <w:rsid w:val="00E37286"/>
    <w:rsid w:val="00E41510"/>
    <w:rsid w:val="00E460AC"/>
    <w:rsid w:val="00E64787"/>
    <w:rsid w:val="00EA3257"/>
    <w:rsid w:val="00ED0AA6"/>
    <w:rsid w:val="00ED1F81"/>
    <w:rsid w:val="00EE4C43"/>
    <w:rsid w:val="00EE7A37"/>
    <w:rsid w:val="00F413CD"/>
    <w:rsid w:val="00F42EC9"/>
    <w:rsid w:val="00F44224"/>
    <w:rsid w:val="00F6004E"/>
    <w:rsid w:val="00F65A7D"/>
    <w:rsid w:val="00F759D7"/>
    <w:rsid w:val="00F84383"/>
    <w:rsid w:val="00F9732E"/>
    <w:rsid w:val="00FB61D6"/>
    <w:rsid w:val="00FC3ED3"/>
    <w:rsid w:val="00FD76C2"/>
    <w:rsid w:val="00FE16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782DA"/>
  <w15:chartTrackingRefBased/>
  <w15:docId w15:val="{D2C07750-4F93-4815-B96D-224F563E5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BalloonText1">
    <w:name w:val="Balloon Text1"/>
    <w:basedOn w:val="prastasis"/>
    <w:semiHidden/>
    <w:rPr>
      <w:rFonts w:ascii="Tahoma" w:hAnsi="Tahoma" w:cs="Tahoma"/>
      <w:sz w:val="16"/>
      <w:szCs w:val="16"/>
    </w:rPr>
  </w:style>
  <w:style w:type="character" w:styleId="Hipersaitas">
    <w:name w:val="Hyperlink"/>
    <w:rPr>
      <w:color w:val="0000FF"/>
      <w:u w:val="single"/>
    </w:rPr>
  </w:style>
  <w:style w:type="character" w:styleId="Puslapionumeris">
    <w:name w:val="page number"/>
    <w:basedOn w:val="Numatytasispastraipos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2177</Words>
  <Characters>1242</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MolSav</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Krivičienė Lilija</dc:creator>
  <cp:lastModifiedBy>Zoja Suchodumceva</cp:lastModifiedBy>
  <cp:revision>2</cp:revision>
  <cp:lastPrinted>2005-08-01T10:05:00Z</cp:lastPrinted>
  <dcterms:created xsi:type="dcterms:W3CDTF">2026-05-11T13:47:00Z</dcterms:created>
  <dcterms:modified xsi:type="dcterms:W3CDTF">2026-05-11T13:47:00Z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1650151193</vt:i4>
  </property>
</Properties>
</file>