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6AA96" w14:textId="77777777" w:rsidR="0035186C" w:rsidRDefault="0035186C" w:rsidP="0035186C">
      <w:pPr>
        <w:widowControl w:val="0"/>
        <w:shd w:val="clear" w:color="auto" w:fill="FFFFFF"/>
        <w:autoSpaceDE w:val="0"/>
        <w:autoSpaceDN w:val="0"/>
        <w:adjustRightInd w:val="0"/>
        <w:rPr>
          <w:spacing w:val="-6"/>
          <w:lang w:eastAsia="lt-LT"/>
        </w:rPr>
      </w:pPr>
    </w:p>
    <w:p w14:paraId="0E6B0614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ind w:left="3816" w:firstLine="720"/>
        <w:rPr>
          <w:sz w:val="20"/>
          <w:szCs w:val="20"/>
          <w:lang w:eastAsia="lt-LT"/>
        </w:rPr>
      </w:pPr>
      <w:r w:rsidRPr="00A444CD">
        <w:rPr>
          <w:spacing w:val="-6"/>
          <w:lang w:eastAsia="lt-LT"/>
        </w:rPr>
        <w:t>PATVIRTINTA</w:t>
      </w:r>
    </w:p>
    <w:p w14:paraId="3AD4DF9E" w14:textId="237AF112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ind w:left="4536"/>
        <w:rPr>
          <w:spacing w:val="-3"/>
          <w:lang w:eastAsia="lt-LT"/>
        </w:rPr>
      </w:pPr>
      <w:r w:rsidRPr="00A444CD">
        <w:rPr>
          <w:spacing w:val="-2"/>
          <w:lang w:eastAsia="lt-LT"/>
        </w:rPr>
        <w:t xml:space="preserve">Molėtų rajono savivaldybės administracijos </w:t>
      </w:r>
      <w:r w:rsidR="00AB615D">
        <w:rPr>
          <w:spacing w:val="-3"/>
          <w:lang w:eastAsia="lt-LT"/>
        </w:rPr>
        <w:t>direktoriaus 202</w:t>
      </w:r>
      <w:r w:rsidR="00992B01">
        <w:rPr>
          <w:spacing w:val="-3"/>
          <w:lang w:eastAsia="lt-LT"/>
        </w:rPr>
        <w:t>6</w:t>
      </w:r>
      <w:r w:rsidR="00AB615D">
        <w:rPr>
          <w:spacing w:val="-3"/>
          <w:lang w:eastAsia="lt-LT"/>
        </w:rPr>
        <w:t xml:space="preserve"> m. </w:t>
      </w:r>
      <w:r w:rsidR="00E565AB">
        <w:rPr>
          <w:spacing w:val="-3"/>
          <w:lang w:eastAsia="lt-LT"/>
        </w:rPr>
        <w:t>gegužės</w:t>
      </w:r>
      <w:r>
        <w:rPr>
          <w:spacing w:val="-3"/>
          <w:lang w:eastAsia="lt-LT"/>
        </w:rPr>
        <w:t xml:space="preserve"> </w:t>
      </w:r>
      <w:r w:rsidR="00363373">
        <w:rPr>
          <w:spacing w:val="-3"/>
          <w:lang w:eastAsia="lt-LT"/>
        </w:rPr>
        <w:t>7</w:t>
      </w:r>
      <w:r w:rsidRPr="00A444CD">
        <w:rPr>
          <w:spacing w:val="-3"/>
          <w:lang w:eastAsia="lt-LT"/>
        </w:rPr>
        <w:t xml:space="preserve"> d. įsakymu Nr. </w:t>
      </w:r>
      <w:r w:rsidR="000371B5">
        <w:rPr>
          <w:spacing w:val="-3"/>
          <w:lang w:eastAsia="lt-LT"/>
        </w:rPr>
        <w:t>B6-</w:t>
      </w:r>
      <w:r w:rsidR="00363373">
        <w:rPr>
          <w:spacing w:val="-3"/>
          <w:lang w:eastAsia="lt-LT"/>
        </w:rPr>
        <w:t>251</w:t>
      </w:r>
    </w:p>
    <w:p w14:paraId="13938CA3" w14:textId="57B18E18" w:rsidR="0035186C" w:rsidRPr="00A444CD" w:rsidRDefault="0035186C" w:rsidP="005E3319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right="442"/>
        <w:rPr>
          <w:b/>
          <w:bCs/>
          <w:spacing w:val="-6"/>
          <w:lang w:eastAsia="lt-LT"/>
        </w:rPr>
      </w:pPr>
    </w:p>
    <w:p w14:paraId="1E8713B2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  <w:ind w:left="2731" w:right="442" w:firstLine="2089"/>
        <w:rPr>
          <w:b/>
          <w:bCs/>
          <w:spacing w:val="-6"/>
          <w:lang w:eastAsia="lt-LT"/>
        </w:rPr>
      </w:pPr>
    </w:p>
    <w:p w14:paraId="3F0B5C45" w14:textId="5E67D554" w:rsidR="0035186C" w:rsidRPr="00A444CD" w:rsidRDefault="0035186C" w:rsidP="0035186C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  <w:r w:rsidRPr="00A444CD">
        <w:rPr>
          <w:b/>
          <w:bCs/>
          <w:spacing w:val="-6"/>
          <w:lang w:eastAsia="lt-LT"/>
        </w:rPr>
        <w:t xml:space="preserve">MOLĖTŲ RAJONO SAVIVALDYBĖS UŽIMTUMO DIDINIMO PROGRAMOS </w:t>
      </w:r>
      <w:r w:rsidR="000974ED">
        <w:rPr>
          <w:b/>
          <w:bCs/>
          <w:spacing w:val="-6"/>
          <w:lang w:eastAsia="lt-LT"/>
        </w:rPr>
        <w:t>PRIEMONIŲ</w:t>
      </w:r>
      <w:r w:rsidRPr="00A444CD">
        <w:rPr>
          <w:b/>
          <w:bCs/>
          <w:spacing w:val="-6"/>
          <w:lang w:eastAsia="lt-LT"/>
        </w:rPr>
        <w:t xml:space="preserve"> VYKDYTOJŲ ATRANKOS </w:t>
      </w:r>
      <w:r w:rsidRPr="00A444CD">
        <w:rPr>
          <w:b/>
          <w:bCs/>
          <w:spacing w:val="-4"/>
          <w:lang w:eastAsia="lt-LT"/>
        </w:rPr>
        <w:t>ORGANIZAVIMO TVARKOS APRAŠAS</w:t>
      </w:r>
    </w:p>
    <w:p w14:paraId="31DF9D48" w14:textId="77777777" w:rsidR="0035186C" w:rsidRPr="00A444CD" w:rsidRDefault="0035186C" w:rsidP="0035186C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sz w:val="20"/>
          <w:szCs w:val="20"/>
          <w:lang w:eastAsia="lt-LT"/>
        </w:rPr>
      </w:pPr>
    </w:p>
    <w:p w14:paraId="55B6187B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 w:rsidRPr="00A444CD">
        <w:rPr>
          <w:b/>
          <w:bCs/>
          <w:spacing w:val="-4"/>
          <w:lang w:eastAsia="lt-LT"/>
        </w:rPr>
        <w:t>I SKYRIUS</w:t>
      </w:r>
    </w:p>
    <w:p w14:paraId="45D61D25" w14:textId="77777777" w:rsidR="0035186C" w:rsidRPr="00045427" w:rsidRDefault="0035186C" w:rsidP="0035186C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b/>
          <w:bCs/>
          <w:spacing w:val="-4"/>
          <w:lang w:eastAsia="lt-LT"/>
        </w:rPr>
      </w:pPr>
      <w:r w:rsidRPr="00A444CD">
        <w:rPr>
          <w:b/>
          <w:bCs/>
          <w:spacing w:val="-4"/>
          <w:lang w:eastAsia="lt-LT"/>
        </w:rPr>
        <w:t xml:space="preserve"> </w:t>
      </w:r>
      <w:r w:rsidRPr="00045427">
        <w:rPr>
          <w:b/>
          <w:bCs/>
          <w:spacing w:val="-4"/>
          <w:lang w:eastAsia="lt-LT"/>
        </w:rPr>
        <w:t>BENDROSIOS NUOSTATOS</w:t>
      </w:r>
    </w:p>
    <w:p w14:paraId="4228F4F3" w14:textId="77777777" w:rsidR="0035186C" w:rsidRPr="00045427" w:rsidRDefault="0035186C" w:rsidP="0035186C">
      <w:pPr>
        <w:widowControl w:val="0"/>
        <w:shd w:val="clear" w:color="auto" w:fill="FFFFFF"/>
        <w:autoSpaceDE w:val="0"/>
        <w:autoSpaceDN w:val="0"/>
        <w:adjustRightInd w:val="0"/>
        <w:ind w:right="11"/>
        <w:jc w:val="center"/>
        <w:rPr>
          <w:sz w:val="20"/>
          <w:szCs w:val="20"/>
          <w:lang w:eastAsia="lt-LT"/>
        </w:rPr>
      </w:pPr>
    </w:p>
    <w:p w14:paraId="3849E652" w14:textId="4308BD79" w:rsidR="0035186C" w:rsidRPr="00045427" w:rsidRDefault="0035186C" w:rsidP="0035186C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11" w:firstLine="567"/>
        <w:jc w:val="both"/>
        <w:rPr>
          <w:lang w:eastAsia="lt-LT"/>
        </w:rPr>
      </w:pPr>
      <w:r w:rsidRPr="00045427">
        <w:rPr>
          <w:lang w:eastAsia="lt-LT"/>
        </w:rPr>
        <w:t xml:space="preserve">Molėtų rajono savivaldybės užimtumo didinimo programos </w:t>
      </w:r>
      <w:r w:rsidR="000974ED">
        <w:rPr>
          <w:lang w:eastAsia="lt-LT"/>
        </w:rPr>
        <w:t>priemonių</w:t>
      </w:r>
      <w:r w:rsidRPr="00045427">
        <w:rPr>
          <w:lang w:eastAsia="lt-LT"/>
        </w:rPr>
        <w:t xml:space="preserve"> vykdytojų atrankos organizavimo tvarkos aprašas (toliau – Aprašas) reglamentuoja Molėtų rajono savivaldybės užimtumo didinimo programos </w:t>
      </w:r>
      <w:r w:rsidR="000974ED">
        <w:rPr>
          <w:lang w:eastAsia="lt-LT"/>
        </w:rPr>
        <w:t>priemonių</w:t>
      </w:r>
      <w:r w:rsidRPr="00045427">
        <w:rPr>
          <w:lang w:eastAsia="lt-LT"/>
        </w:rPr>
        <w:t xml:space="preserve"> vykdytojų </w:t>
      </w:r>
      <w:r w:rsidRPr="00045427">
        <w:rPr>
          <w:noProof/>
          <w:lang w:eastAsia="lt-LT"/>
        </w:rPr>
        <w:t>atrankos (toliau – Atranka) organizavimo bei vykdymo sąlygas ir tvarką</w:t>
      </w:r>
      <w:r w:rsidRPr="00045427">
        <w:rPr>
          <w:lang w:eastAsia="lt-LT"/>
        </w:rPr>
        <w:t>.</w:t>
      </w:r>
    </w:p>
    <w:p w14:paraId="06159BAE" w14:textId="4F8A0D25" w:rsidR="0035186C" w:rsidRPr="00045427" w:rsidRDefault="0035186C" w:rsidP="0035186C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11" w:firstLine="567"/>
        <w:jc w:val="both"/>
        <w:rPr>
          <w:lang w:eastAsia="lt-LT"/>
        </w:rPr>
      </w:pPr>
      <w:r w:rsidRPr="00045427">
        <w:rPr>
          <w:spacing w:val="-1"/>
          <w:lang w:eastAsia="lt-LT"/>
        </w:rPr>
        <w:t xml:space="preserve">Atranką vykdo Molėtų rajono savivaldybės užimtumo didinimo programos </w:t>
      </w:r>
      <w:r w:rsidR="000974ED">
        <w:rPr>
          <w:lang w:eastAsia="lt-LT"/>
        </w:rPr>
        <w:t>priemonių</w:t>
      </w:r>
      <w:r w:rsidRPr="00045427">
        <w:rPr>
          <w:lang w:eastAsia="lt-LT"/>
        </w:rPr>
        <w:t xml:space="preserve"> vykdytojų</w:t>
      </w:r>
      <w:r w:rsidRPr="00045427">
        <w:rPr>
          <w:spacing w:val="-1"/>
          <w:lang w:eastAsia="lt-LT"/>
        </w:rPr>
        <w:t xml:space="preserve"> atrankos komisija (toliau – Komisija), kurią </w:t>
      </w:r>
      <w:r w:rsidRPr="00045427">
        <w:rPr>
          <w:lang w:eastAsia="lt-LT"/>
        </w:rPr>
        <w:t xml:space="preserve">tvirtina Molėtų rajono savivaldybės (toliau – Savivaldybė) administracijos direktorius. </w:t>
      </w:r>
    </w:p>
    <w:p w14:paraId="0602050E" w14:textId="77777777" w:rsidR="0035186C" w:rsidRPr="00A444CD" w:rsidRDefault="0035186C" w:rsidP="0035186C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11" w:firstLine="567"/>
        <w:jc w:val="both"/>
        <w:rPr>
          <w:lang w:eastAsia="lt-LT"/>
        </w:rPr>
      </w:pPr>
      <w:r w:rsidRPr="00045427">
        <w:rPr>
          <w:lang w:eastAsia="lt-LT"/>
        </w:rPr>
        <w:t>Atrankos tikslas – atrinkti įmones, įstaigas, organizacijas ar kitas organizacines struktūras</w:t>
      </w:r>
      <w:r w:rsidRPr="00A444CD">
        <w:rPr>
          <w:lang w:eastAsia="lt-LT"/>
        </w:rPr>
        <w:t xml:space="preserve"> (toliau – Darbdaviai), pageidaujančias vykdyti Molėtų rajono savivaldybės užimtumo didinimo programoje (toliau – Užimtumo didinimo programa) numatytus terminuotus darbus ieškantiems darbo asmenims, užsiregistravusiems </w:t>
      </w:r>
      <w:r w:rsidRPr="0035186C">
        <w:rPr>
          <w:lang w:eastAsia="lt-LT"/>
        </w:rPr>
        <w:t xml:space="preserve">Užimtumo tarnybos prie Socialinės apsaugos ir darbo ministerijos Panevėžio klientų aptarnavimo departamento Molėtų skyriuje (toliau – </w:t>
      </w:r>
      <w:r w:rsidR="00F865C9">
        <w:rPr>
          <w:lang w:eastAsia="lt-LT"/>
        </w:rPr>
        <w:t>Užimtumo tarnyba</w:t>
      </w:r>
      <w:r w:rsidRPr="0035186C">
        <w:rPr>
          <w:lang w:eastAsia="lt-LT"/>
        </w:rPr>
        <w:t>) ir atitinkantiems</w:t>
      </w:r>
      <w:r w:rsidRPr="00A444CD">
        <w:rPr>
          <w:lang w:eastAsia="lt-LT"/>
        </w:rPr>
        <w:t xml:space="preserve"> šios programos tikslines grupes. </w:t>
      </w:r>
    </w:p>
    <w:p w14:paraId="1688AF53" w14:textId="77777777" w:rsidR="0035186C" w:rsidRPr="00A444CD" w:rsidRDefault="0035186C" w:rsidP="0035186C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11" w:firstLine="567"/>
        <w:jc w:val="both"/>
        <w:rPr>
          <w:lang w:eastAsia="lt-LT"/>
        </w:rPr>
      </w:pPr>
      <w:r w:rsidRPr="00A444CD">
        <w:rPr>
          <w:lang w:eastAsia="lt-LT"/>
        </w:rPr>
        <w:t>Atranka organizuojama vadovaujantis Lietuvos Respublikos užimtumo įstatymu, Savivaldybės tarybos patvirtinta Užimtumo didinimo programa, kitais įstatymais bei teisės aktais.</w:t>
      </w:r>
    </w:p>
    <w:p w14:paraId="14BAB056" w14:textId="77777777" w:rsidR="0035186C" w:rsidRPr="00A444CD" w:rsidRDefault="0035186C" w:rsidP="0035186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851" w:right="11"/>
        <w:jc w:val="both"/>
        <w:rPr>
          <w:lang w:eastAsia="lt-LT"/>
        </w:rPr>
      </w:pPr>
    </w:p>
    <w:p w14:paraId="590B9B06" w14:textId="77777777" w:rsidR="0035186C" w:rsidRPr="00A444CD" w:rsidRDefault="0035186C" w:rsidP="0035186C">
      <w:pPr>
        <w:widowControl w:val="0"/>
        <w:autoSpaceDE w:val="0"/>
        <w:autoSpaceDN w:val="0"/>
        <w:adjustRightInd w:val="0"/>
        <w:jc w:val="center"/>
        <w:rPr>
          <w:lang w:eastAsia="lt-LT"/>
        </w:rPr>
      </w:pPr>
    </w:p>
    <w:p w14:paraId="2D470F78" w14:textId="77777777" w:rsidR="0035186C" w:rsidRPr="00A444CD" w:rsidRDefault="0035186C" w:rsidP="0035186C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A444CD">
        <w:rPr>
          <w:b/>
          <w:lang w:eastAsia="lt-LT"/>
        </w:rPr>
        <w:t>II SKYRIUS</w:t>
      </w:r>
    </w:p>
    <w:p w14:paraId="1A2943B7" w14:textId="77777777" w:rsidR="0035186C" w:rsidRPr="00A444CD" w:rsidRDefault="0035186C" w:rsidP="0035186C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A444CD">
        <w:rPr>
          <w:b/>
          <w:lang w:eastAsia="lt-LT"/>
        </w:rPr>
        <w:t xml:space="preserve"> ATRANKOS SĄLYGOS IR REIKALAVIMAI</w:t>
      </w:r>
    </w:p>
    <w:p w14:paraId="3C178425" w14:textId="77777777" w:rsidR="0035186C" w:rsidRPr="00A444CD" w:rsidRDefault="0035186C" w:rsidP="0035186C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</w:p>
    <w:p w14:paraId="6D354FE9" w14:textId="77777777" w:rsidR="0035186C" w:rsidRPr="00A444CD" w:rsidRDefault="0035186C" w:rsidP="0035186C">
      <w:pPr>
        <w:widowControl w:val="0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lang w:eastAsia="lt-LT"/>
        </w:rPr>
      </w:pPr>
      <w:r w:rsidRPr="00A444CD">
        <w:rPr>
          <w:lang w:eastAsia="lt-LT"/>
        </w:rPr>
        <w:t>Atranka organizuojama vieną kartą per metus, o prireikus ir dažniau Komisijos sprendimu.</w:t>
      </w:r>
    </w:p>
    <w:p w14:paraId="3147A0FF" w14:textId="77777777" w:rsidR="0035186C" w:rsidRPr="00A444CD" w:rsidRDefault="0035186C" w:rsidP="0035186C">
      <w:pPr>
        <w:widowControl w:val="0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lang w:eastAsia="lt-LT"/>
        </w:rPr>
      </w:pPr>
      <w:r w:rsidRPr="00A444CD">
        <w:rPr>
          <w:lang w:eastAsia="lt-LT"/>
        </w:rPr>
        <w:t>Atrankoje gali dalyvauti Darbdaviai</w:t>
      </w:r>
      <w:r w:rsidRPr="00A444CD">
        <w:rPr>
          <w:spacing w:val="-3"/>
          <w:lang w:eastAsia="lt-LT"/>
        </w:rPr>
        <w:t xml:space="preserve">, kurie numato įdarbinti asmenis iš Užimtumo didinimo programoje nurodytų tikslinių grupių pagal terminuotas darbo sutartis. </w:t>
      </w:r>
    </w:p>
    <w:p w14:paraId="23F81A26" w14:textId="26126E6D" w:rsidR="0035186C" w:rsidRPr="00045427" w:rsidRDefault="0035186C" w:rsidP="0035186C">
      <w:pPr>
        <w:widowControl w:val="0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lang w:eastAsia="lt-LT"/>
        </w:rPr>
      </w:pPr>
      <w:r w:rsidRPr="00045427">
        <w:rPr>
          <w:spacing w:val="-3"/>
          <w:lang w:eastAsia="lt-LT"/>
        </w:rPr>
        <w:t xml:space="preserve">Atranka skelbiama Savivaldybės internetiniame puslapyje. Skelbime nurodomos Užimtumo didinimo programos </w:t>
      </w:r>
      <w:r w:rsidR="000974ED">
        <w:rPr>
          <w:lang w:eastAsia="lt-LT"/>
        </w:rPr>
        <w:t>priemonių</w:t>
      </w:r>
      <w:r w:rsidRPr="00045427">
        <w:rPr>
          <w:lang w:eastAsia="lt-LT"/>
        </w:rPr>
        <w:t xml:space="preserve"> vykdytojų</w:t>
      </w:r>
      <w:r w:rsidRPr="00045427">
        <w:rPr>
          <w:spacing w:val="-3"/>
          <w:lang w:eastAsia="lt-LT"/>
        </w:rPr>
        <w:t xml:space="preserve"> </w:t>
      </w:r>
      <w:r w:rsidRPr="00045427">
        <w:rPr>
          <w:lang w:eastAsia="lt-LT"/>
        </w:rPr>
        <w:t xml:space="preserve">atrankos sąlygos (Užimtumo didinimo programa, darbdavių atrankos kriterijai, pasiūlymų pateikimo terminai ir vieta, Užimtumo didinimo programos terminuotų darbų terminai, atsakingo už atrankos dokumentų priėmimą asmens telefono numeris ir </w:t>
      </w:r>
      <w:r w:rsidRPr="00045427">
        <w:rPr>
          <w:lang w:eastAsia="lt-LT"/>
        </w:rPr>
        <w:lastRenderedPageBreak/>
        <w:t>kt.) bei kita reikalinga informacija.</w:t>
      </w:r>
    </w:p>
    <w:p w14:paraId="000FF089" w14:textId="77777777" w:rsidR="0035186C" w:rsidRPr="00A444CD" w:rsidRDefault="0035186C" w:rsidP="0035186C">
      <w:pPr>
        <w:widowControl w:val="0"/>
        <w:numPr>
          <w:ilvl w:val="0"/>
          <w:numId w:val="1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lang w:eastAsia="lt-LT"/>
        </w:rPr>
      </w:pPr>
      <w:r w:rsidRPr="00A444CD">
        <w:rPr>
          <w:lang w:eastAsia="lt-LT"/>
        </w:rPr>
        <w:t>Atrankoje norintys dalyvauti Darbdaviai turi pateikti:</w:t>
      </w:r>
    </w:p>
    <w:p w14:paraId="7E8B6B3E" w14:textId="77777777" w:rsidR="0035186C" w:rsidRPr="00A444CD" w:rsidRDefault="0035186C" w:rsidP="0035186C">
      <w:pPr>
        <w:widowControl w:val="0"/>
        <w:numPr>
          <w:ilvl w:val="1"/>
          <w:numId w:val="2"/>
        </w:numPr>
        <w:tabs>
          <w:tab w:val="left" w:pos="284"/>
          <w:tab w:val="left" w:pos="1134"/>
          <w:tab w:val="left" w:pos="12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lang w:eastAsia="lt-LT"/>
        </w:rPr>
      </w:pPr>
      <w:r w:rsidRPr="00A444CD">
        <w:rPr>
          <w:spacing w:val="-3"/>
          <w:lang w:eastAsia="lt-LT"/>
        </w:rPr>
        <w:t>užpildytą paraišką (1 priedas);</w:t>
      </w:r>
    </w:p>
    <w:p w14:paraId="459E218F" w14:textId="77777777" w:rsidR="0035186C" w:rsidRPr="00A444CD" w:rsidRDefault="0035186C" w:rsidP="0035186C">
      <w:pPr>
        <w:widowControl w:val="0"/>
        <w:numPr>
          <w:ilvl w:val="1"/>
          <w:numId w:val="2"/>
        </w:numPr>
        <w:tabs>
          <w:tab w:val="left" w:pos="284"/>
          <w:tab w:val="left" w:pos="1134"/>
          <w:tab w:val="left" w:pos="12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lang w:eastAsia="lt-LT"/>
        </w:rPr>
      </w:pPr>
      <w:r w:rsidRPr="00A444CD">
        <w:rPr>
          <w:spacing w:val="-3"/>
          <w:lang w:eastAsia="lt-LT"/>
        </w:rPr>
        <w:t xml:space="preserve"> įmonės registracijos patvirtintą kopiją (iš Savivaldybės biudžeto finansuojamoms įmonėms ir įstaigoms pateikti nereikia);</w:t>
      </w:r>
    </w:p>
    <w:p w14:paraId="5E7A5220" w14:textId="77777777" w:rsidR="0035186C" w:rsidRPr="00CC0106" w:rsidRDefault="0035186C" w:rsidP="0035186C">
      <w:pPr>
        <w:widowControl w:val="0"/>
        <w:numPr>
          <w:ilvl w:val="1"/>
          <w:numId w:val="2"/>
        </w:numPr>
        <w:tabs>
          <w:tab w:val="left" w:pos="284"/>
          <w:tab w:val="left" w:pos="1134"/>
          <w:tab w:val="left" w:pos="1267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lang w:eastAsia="lt-LT"/>
        </w:rPr>
      </w:pPr>
      <w:r w:rsidRPr="00A444CD">
        <w:rPr>
          <w:spacing w:val="-3"/>
          <w:lang w:eastAsia="lt-LT"/>
        </w:rPr>
        <w:t>lėšų poreikio vykdyti Užimtumo didinimo programą sąmatą (2 priedas)</w:t>
      </w:r>
      <w:r>
        <w:rPr>
          <w:spacing w:val="-3"/>
          <w:lang w:eastAsia="lt-LT"/>
        </w:rPr>
        <w:t>;</w:t>
      </w:r>
    </w:p>
    <w:p w14:paraId="3A495204" w14:textId="77777777" w:rsidR="0035186C" w:rsidRPr="00045427" w:rsidRDefault="0035186C" w:rsidP="0035186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lang w:eastAsia="lt-LT"/>
        </w:rPr>
      </w:pPr>
      <w:r w:rsidRPr="00A444CD">
        <w:rPr>
          <w:spacing w:val="-3"/>
          <w:lang w:eastAsia="lt-LT"/>
        </w:rPr>
        <w:t xml:space="preserve">Paraiškos ir kiti dokumentai turi būti pateikti užklijuotose, užantspauduotose ir mechaniškai </w:t>
      </w:r>
      <w:r w:rsidRPr="00045427">
        <w:rPr>
          <w:spacing w:val="-3"/>
          <w:lang w:eastAsia="lt-LT"/>
        </w:rPr>
        <w:t xml:space="preserve">nepažeistuose vokuose, ant kurių turi būti užrašytas atrankos pavadinimas. </w:t>
      </w:r>
    </w:p>
    <w:p w14:paraId="29DC27A4" w14:textId="336BD7AB" w:rsidR="0035186C" w:rsidRPr="00045427" w:rsidRDefault="0035186C" w:rsidP="0035186C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lang w:eastAsia="lt-LT"/>
        </w:rPr>
      </w:pPr>
      <w:r w:rsidRPr="00045427">
        <w:rPr>
          <w:spacing w:val="-3"/>
          <w:lang w:eastAsia="lt-LT"/>
        </w:rPr>
        <w:t xml:space="preserve">Atrankos dalyvių pateiktos paraiškos ir dokumentai užregistruojami Molėtų rajono savivaldybės užimtumo didinimo programos </w:t>
      </w:r>
      <w:r w:rsidR="000974ED">
        <w:rPr>
          <w:lang w:eastAsia="lt-LT"/>
        </w:rPr>
        <w:t>priemonių</w:t>
      </w:r>
      <w:r w:rsidRPr="00045427">
        <w:rPr>
          <w:lang w:eastAsia="lt-LT"/>
        </w:rPr>
        <w:t xml:space="preserve"> vykdytojų</w:t>
      </w:r>
      <w:r w:rsidRPr="00045427">
        <w:rPr>
          <w:spacing w:val="-3"/>
          <w:lang w:eastAsia="lt-LT"/>
        </w:rPr>
        <w:t xml:space="preserve"> atrankos organizavimo </w:t>
      </w:r>
      <w:r w:rsidRPr="00045427">
        <w:rPr>
          <w:lang w:eastAsia="lt-LT"/>
        </w:rPr>
        <w:t>paraiškų registre.</w:t>
      </w:r>
    </w:p>
    <w:p w14:paraId="7DE97D4A" w14:textId="77777777" w:rsidR="0035186C" w:rsidRPr="00045427" w:rsidRDefault="0035186C" w:rsidP="0035186C">
      <w:pPr>
        <w:widowControl w:val="0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lang w:eastAsia="lt-LT"/>
        </w:rPr>
      </w:pPr>
      <w:r w:rsidRPr="00045427">
        <w:rPr>
          <w:spacing w:val="-3"/>
          <w:lang w:eastAsia="lt-LT"/>
        </w:rPr>
        <w:t>Atrankai pateikta medžiaga dalyviui negrąžinama.</w:t>
      </w:r>
    </w:p>
    <w:p w14:paraId="0178815D" w14:textId="77777777" w:rsidR="0035186C" w:rsidRPr="00A444CD" w:rsidRDefault="0035186C" w:rsidP="0035186C">
      <w:pPr>
        <w:widowControl w:val="0"/>
        <w:numPr>
          <w:ilvl w:val="0"/>
          <w:numId w:val="2"/>
        </w:numPr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lang w:eastAsia="lt-LT"/>
        </w:rPr>
      </w:pPr>
      <w:r w:rsidRPr="00045427">
        <w:rPr>
          <w:lang w:eastAsia="lt-LT"/>
        </w:rPr>
        <w:t>Jeigu Užimtumo didinimo programoje numatytų terminuotų darbų vykdymui neįregistruojamas nė vienas dalyvis, Atranka laikoma neįvykusia ir Komisija gali Atranką skelbti</w:t>
      </w:r>
      <w:r w:rsidRPr="00A444CD">
        <w:rPr>
          <w:lang w:eastAsia="lt-LT"/>
        </w:rPr>
        <w:t xml:space="preserve"> antrą kartą.</w:t>
      </w:r>
    </w:p>
    <w:p w14:paraId="07077B78" w14:textId="77777777" w:rsidR="0035186C" w:rsidRPr="00A444CD" w:rsidRDefault="0035186C" w:rsidP="0035186C">
      <w:pPr>
        <w:widowControl w:val="0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851"/>
        <w:jc w:val="both"/>
        <w:rPr>
          <w:lang w:eastAsia="lt-LT"/>
        </w:rPr>
      </w:pPr>
    </w:p>
    <w:p w14:paraId="4518644A" w14:textId="77777777" w:rsidR="0035186C" w:rsidRPr="00A444CD" w:rsidRDefault="0035186C" w:rsidP="0035186C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A444CD">
        <w:rPr>
          <w:b/>
          <w:lang w:eastAsia="lt-LT"/>
        </w:rPr>
        <w:t>III SKYRIUS</w:t>
      </w:r>
    </w:p>
    <w:p w14:paraId="53CC4AFA" w14:textId="77777777" w:rsidR="0035186C" w:rsidRPr="00A444CD" w:rsidRDefault="0035186C" w:rsidP="0035186C">
      <w:pPr>
        <w:widowControl w:val="0"/>
        <w:autoSpaceDE w:val="0"/>
        <w:autoSpaceDN w:val="0"/>
        <w:adjustRightInd w:val="0"/>
        <w:jc w:val="center"/>
        <w:rPr>
          <w:b/>
          <w:lang w:eastAsia="lt-LT"/>
        </w:rPr>
      </w:pPr>
      <w:r w:rsidRPr="00A444CD">
        <w:rPr>
          <w:b/>
          <w:lang w:eastAsia="lt-LT"/>
        </w:rPr>
        <w:t>ATRANKOS DALYVIŲ VERTINIMAS IR ATRANKA</w:t>
      </w:r>
    </w:p>
    <w:p w14:paraId="5F65441E" w14:textId="77777777" w:rsidR="0035186C" w:rsidRPr="00A444CD" w:rsidRDefault="0035186C" w:rsidP="0035186C">
      <w:pPr>
        <w:spacing w:line="360" w:lineRule="auto"/>
        <w:jc w:val="both"/>
        <w:rPr>
          <w:b/>
          <w:lang w:eastAsia="lt-LT"/>
        </w:rPr>
      </w:pPr>
    </w:p>
    <w:p w14:paraId="4AF310EF" w14:textId="77777777" w:rsidR="0035186C" w:rsidRDefault="0035186C" w:rsidP="0035186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E57F55">
        <w:rPr>
          <w:rFonts w:eastAsia="Calibri"/>
          <w:szCs w:val="22"/>
        </w:rPr>
        <w:t>Pasibaigus paraiškų ir kitų dokumentų dėl dalyvavimo Atrankoje pateikimo terminui, Komisija susipažįsta su pateiktomis paraiškomis ir dokumentais, vertina juos, atrenka Darbdavius, galinčius dalyvauti Užimtumo didinimo programoje</w:t>
      </w:r>
      <w:r>
        <w:rPr>
          <w:rFonts w:eastAsia="Calibri"/>
          <w:szCs w:val="22"/>
        </w:rPr>
        <w:t>.</w:t>
      </w:r>
      <w:r w:rsidRPr="00263180">
        <w:rPr>
          <w:rFonts w:eastAsia="Calibri"/>
          <w:szCs w:val="22"/>
        </w:rPr>
        <w:t xml:space="preserve"> </w:t>
      </w:r>
    </w:p>
    <w:p w14:paraId="69DD7916" w14:textId="77777777" w:rsidR="0035186C" w:rsidRDefault="0035186C" w:rsidP="0035186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263180">
        <w:rPr>
          <w:rFonts w:eastAsia="Calibri"/>
          <w:szCs w:val="22"/>
        </w:rPr>
        <w:t xml:space="preserve">Taikoma dviejų pakopų pateiktų paraiškų atranka: techninis vertinimas ir prioritetinis vertinimas. </w:t>
      </w:r>
    </w:p>
    <w:p w14:paraId="707B4025" w14:textId="7427C6E0" w:rsidR="0035186C" w:rsidRPr="00263180" w:rsidRDefault="0035186C" w:rsidP="0035186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263180">
        <w:rPr>
          <w:rFonts w:eastAsia="Calibri"/>
          <w:szCs w:val="22"/>
        </w:rPr>
        <w:t xml:space="preserve"> Techninis paraiškų vertinimas atliekamas </w:t>
      </w:r>
      <w:r>
        <w:rPr>
          <w:rFonts w:eastAsia="Calibri"/>
          <w:szCs w:val="22"/>
        </w:rPr>
        <w:t xml:space="preserve">užpildant Aprašo </w:t>
      </w:r>
      <w:r w:rsidR="007B4505">
        <w:rPr>
          <w:rFonts w:eastAsia="Calibri"/>
          <w:szCs w:val="22"/>
        </w:rPr>
        <w:t>3</w:t>
      </w:r>
      <w:r>
        <w:rPr>
          <w:rFonts w:eastAsia="Calibri"/>
          <w:szCs w:val="22"/>
        </w:rPr>
        <w:t xml:space="preserve"> priedo 1 lentelę</w:t>
      </w:r>
      <w:r w:rsidRPr="00263180">
        <w:rPr>
          <w:rFonts w:eastAsia="Calibri"/>
          <w:szCs w:val="22"/>
        </w:rPr>
        <w:t xml:space="preserve"> pagal šias sąlygas</w:t>
      </w:r>
      <w:r>
        <w:rPr>
          <w:rFonts w:eastAsia="Calibri"/>
          <w:szCs w:val="22"/>
        </w:rPr>
        <w:t xml:space="preserve"> </w:t>
      </w:r>
      <w:r w:rsidRPr="00263180">
        <w:rPr>
          <w:rFonts w:eastAsia="Calibri"/>
          <w:szCs w:val="22"/>
        </w:rPr>
        <w:t xml:space="preserve">: </w:t>
      </w:r>
    </w:p>
    <w:p w14:paraId="4358AEA6" w14:textId="77777777" w:rsidR="0035186C" w:rsidRDefault="0035186C" w:rsidP="0035186C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263180">
        <w:rPr>
          <w:rFonts w:eastAsia="Calibri"/>
          <w:szCs w:val="22"/>
        </w:rPr>
        <w:t>pateikta paraiška atitinka Aprašo 1 priede nustatytą formą;</w:t>
      </w:r>
    </w:p>
    <w:p w14:paraId="3C30DCAA" w14:textId="77777777" w:rsidR="0035186C" w:rsidRDefault="0035186C" w:rsidP="0035186C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263180">
        <w:rPr>
          <w:rFonts w:eastAsia="Calibri"/>
          <w:szCs w:val="22"/>
        </w:rPr>
        <w:t>paraiškoje pateikiama visa prašoma informacija, atlikti skaičiavimai yra teisingi;</w:t>
      </w:r>
    </w:p>
    <w:p w14:paraId="398E2EBD" w14:textId="77777777" w:rsidR="0035186C" w:rsidRDefault="0035186C" w:rsidP="0035186C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263180">
        <w:rPr>
          <w:rFonts w:eastAsia="Calibri"/>
          <w:szCs w:val="22"/>
        </w:rPr>
        <w:t>paraiškoje planuojami organizuoti darbai atitinka Programos nuostatas;</w:t>
      </w:r>
    </w:p>
    <w:p w14:paraId="1EA3DF5B" w14:textId="77777777" w:rsidR="0035186C" w:rsidRPr="00263180" w:rsidRDefault="0035186C" w:rsidP="0035186C">
      <w:pPr>
        <w:pStyle w:val="Sraopastraipa"/>
        <w:numPr>
          <w:ilvl w:val="1"/>
          <w:numId w:val="2"/>
        </w:numPr>
        <w:tabs>
          <w:tab w:val="left" w:pos="993"/>
          <w:tab w:val="left" w:pos="1276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263180">
        <w:rPr>
          <w:rFonts w:eastAsia="Calibri"/>
          <w:szCs w:val="22"/>
        </w:rPr>
        <w:t>kartu su paraiška pateikti prašomi priedai ir dokumentai (jei taikoma).</w:t>
      </w:r>
    </w:p>
    <w:p w14:paraId="0FBC5F9B" w14:textId="77777777" w:rsidR="0035186C" w:rsidRPr="00932B5E" w:rsidRDefault="0035186C" w:rsidP="0035186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932B5E">
        <w:rPr>
          <w:rFonts w:eastAsia="Calibri"/>
          <w:szCs w:val="22"/>
        </w:rPr>
        <w:t>Dar</w:t>
      </w:r>
      <w:r w:rsidRPr="00263180">
        <w:rPr>
          <w:rFonts w:eastAsia="Calibri"/>
          <w:szCs w:val="22"/>
        </w:rPr>
        <w:t>bdaviams pateiktose paraiškose prašant didesnės lėšų sumos, nei numatyta Programoje, atliekamas pateiktų paraiškų prioritetinis vertinimas. Prioritetiniam vertinimui pateikiamos tos paraiškos, kurios pagal techninį vert</w:t>
      </w:r>
      <w:r w:rsidR="007E247C">
        <w:rPr>
          <w:rFonts w:eastAsia="Calibri"/>
          <w:szCs w:val="22"/>
        </w:rPr>
        <w:t>inimą buvo įvertintos teigiamai. A</w:t>
      </w:r>
      <w:r w:rsidRPr="00263180">
        <w:rPr>
          <w:rFonts w:eastAsia="Calibri"/>
          <w:szCs w:val="22"/>
        </w:rPr>
        <w:t>pie neigiamai įvertintas paraiškas raštu informuojami jas pateikę darbdaviai, nurodant priežastis.</w:t>
      </w:r>
    </w:p>
    <w:p w14:paraId="48AC83F7" w14:textId="5FB48F34" w:rsidR="0035186C" w:rsidRDefault="007E247C" w:rsidP="0035186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>
        <w:rPr>
          <w:rFonts w:eastAsia="Calibri"/>
          <w:szCs w:val="22"/>
        </w:rPr>
        <w:t>A</w:t>
      </w:r>
      <w:r w:rsidR="0035186C" w:rsidRPr="001D0CC6">
        <w:rPr>
          <w:rFonts w:eastAsia="Calibri"/>
          <w:szCs w:val="22"/>
        </w:rPr>
        <w:t>tlieka</w:t>
      </w:r>
      <w:r>
        <w:rPr>
          <w:rFonts w:eastAsia="Calibri"/>
          <w:szCs w:val="22"/>
        </w:rPr>
        <w:t>nt pateiktų paraiškų prioritetinį vertinimą</w:t>
      </w:r>
      <w:r w:rsidR="0035186C" w:rsidRPr="001D0CC6">
        <w:rPr>
          <w:rFonts w:eastAsia="Calibri"/>
          <w:szCs w:val="22"/>
        </w:rPr>
        <w:t>, Komisijos nariai kiekvieną pateiktą parai</w:t>
      </w:r>
      <w:r w:rsidR="0035186C">
        <w:rPr>
          <w:rFonts w:eastAsia="Calibri"/>
          <w:szCs w:val="22"/>
        </w:rPr>
        <w:t xml:space="preserve">šką vertina užpildydami Aprašo </w:t>
      </w:r>
      <w:r w:rsidR="0077719C">
        <w:rPr>
          <w:rFonts w:eastAsia="Calibri"/>
          <w:szCs w:val="22"/>
        </w:rPr>
        <w:t>3</w:t>
      </w:r>
      <w:r w:rsidR="0035186C">
        <w:rPr>
          <w:rFonts w:eastAsia="Calibri"/>
          <w:szCs w:val="22"/>
        </w:rPr>
        <w:t xml:space="preserve"> priedo 2 lentelę</w:t>
      </w:r>
      <w:r w:rsidR="0035186C" w:rsidRPr="001D0CC6">
        <w:rPr>
          <w:rFonts w:eastAsia="Calibri"/>
          <w:szCs w:val="22"/>
        </w:rPr>
        <w:t xml:space="preserve"> </w:t>
      </w:r>
      <w:r w:rsidR="0035186C">
        <w:rPr>
          <w:rFonts w:eastAsia="Calibri"/>
          <w:szCs w:val="22"/>
        </w:rPr>
        <w:t>.</w:t>
      </w:r>
    </w:p>
    <w:p w14:paraId="0DDE63B4" w14:textId="77777777" w:rsidR="0035186C" w:rsidRPr="00121B84" w:rsidRDefault="0035186C" w:rsidP="0035186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121B84">
        <w:lastRenderedPageBreak/>
        <w:t xml:space="preserve">Komisija atlikusi vertinimą, atrenka Darbdavius, galinčius dalyvauti Užimtumo didinimo programoje ir paskirsto lėšas atsižvelgdama į </w:t>
      </w:r>
      <w:r w:rsidRPr="00121B84">
        <w:rPr>
          <w:lang w:eastAsia="lt-LT"/>
        </w:rPr>
        <w:t>Užimtumo didinimo programai įgyvendinti skirtas lėšas.</w:t>
      </w:r>
    </w:p>
    <w:p w14:paraId="27A3AB70" w14:textId="77777777" w:rsidR="0035186C" w:rsidRPr="00A444CD" w:rsidRDefault="0035186C" w:rsidP="0035186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A444CD">
        <w:rPr>
          <w:spacing w:val="-3"/>
          <w:lang w:eastAsia="lt-LT"/>
        </w:rPr>
        <w:t xml:space="preserve">Atrankos rezultatai įforminami protokolais, kuriuos pasirašo Komisijos pirmininkas ir </w:t>
      </w:r>
      <w:r w:rsidRPr="00A444CD">
        <w:rPr>
          <w:spacing w:val="-1"/>
          <w:lang w:eastAsia="lt-LT"/>
        </w:rPr>
        <w:t xml:space="preserve">sekretorius. </w:t>
      </w:r>
    </w:p>
    <w:p w14:paraId="4CF4A042" w14:textId="77777777" w:rsidR="0035186C" w:rsidRPr="00A444CD" w:rsidRDefault="0035186C" w:rsidP="0035186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A444CD">
        <w:rPr>
          <w:spacing w:val="-1"/>
          <w:lang w:eastAsia="lt-LT"/>
        </w:rPr>
        <w:t>Per 5 (penkias) darbo dienas su įvykusios Atrankos rezultatais supažindinamas Savivaldybės administracijos direktorius, kuris ne vėliau kaip per 5 (penkias) darbo dienas priima sprendimą dėl Užimtumo didinimo programos darbų finansavimo.</w:t>
      </w:r>
    </w:p>
    <w:p w14:paraId="5FB4E322" w14:textId="77777777" w:rsidR="0035186C" w:rsidRPr="00A444CD" w:rsidRDefault="0035186C" w:rsidP="0035186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A444CD">
        <w:rPr>
          <w:spacing w:val="-2"/>
          <w:lang w:eastAsia="lt-LT"/>
        </w:rPr>
        <w:t>Kiekvienas Atrankos dalyvis ne vėliau kaip per 5 (penkias) darbo dienas nuo Savivaldybės administracijos direktoriaus įsakymo pasirašymo dienos informuojamas apie atrankos rezultatus ir skirtą finansavimą.</w:t>
      </w:r>
    </w:p>
    <w:p w14:paraId="397A836B" w14:textId="77777777" w:rsidR="0035186C" w:rsidRPr="00A444CD" w:rsidRDefault="0035186C" w:rsidP="0035186C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567"/>
        <w:jc w:val="both"/>
        <w:rPr>
          <w:rFonts w:eastAsia="Calibri"/>
          <w:szCs w:val="22"/>
        </w:rPr>
      </w:pPr>
      <w:r w:rsidRPr="00A444CD">
        <w:rPr>
          <w:spacing w:val="-2"/>
          <w:lang w:eastAsia="lt-LT"/>
        </w:rPr>
        <w:t>Apie Atrankos rezultatus ir skirtą finansavimą skelbiama Savivaldybės internetiniame puslapyje www.moletai.lt.</w:t>
      </w:r>
    </w:p>
    <w:p w14:paraId="2C106136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ind w:right="57"/>
        <w:jc w:val="center"/>
        <w:rPr>
          <w:spacing w:val="-2"/>
          <w:lang w:eastAsia="lt-LT"/>
        </w:rPr>
      </w:pPr>
    </w:p>
    <w:p w14:paraId="0B6E1715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ind w:right="57"/>
        <w:jc w:val="center"/>
        <w:rPr>
          <w:b/>
          <w:lang w:val="es-ES" w:eastAsia="lt-LT"/>
        </w:rPr>
      </w:pPr>
      <w:r w:rsidRPr="00A444CD">
        <w:rPr>
          <w:b/>
          <w:lang w:eastAsia="lt-LT"/>
        </w:rPr>
        <w:t>I</w:t>
      </w:r>
      <w:r w:rsidRPr="00A444CD">
        <w:rPr>
          <w:b/>
          <w:lang w:val="es-ES" w:eastAsia="lt-LT"/>
        </w:rPr>
        <w:t xml:space="preserve">V SKYRIUS </w:t>
      </w:r>
    </w:p>
    <w:p w14:paraId="19783887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ind w:right="57"/>
        <w:jc w:val="center"/>
        <w:rPr>
          <w:b/>
          <w:lang w:eastAsia="lt-LT"/>
        </w:rPr>
      </w:pPr>
      <w:r w:rsidRPr="00A444CD">
        <w:rPr>
          <w:b/>
          <w:lang w:eastAsia="lt-LT"/>
        </w:rPr>
        <w:t>BAIGIAMOSIOS NUOSTATOS</w:t>
      </w:r>
    </w:p>
    <w:p w14:paraId="341D59DA" w14:textId="77777777" w:rsidR="0035186C" w:rsidRPr="00A444CD" w:rsidRDefault="0035186C" w:rsidP="0035186C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57" w:firstLine="567"/>
        <w:jc w:val="center"/>
        <w:rPr>
          <w:b/>
          <w:sz w:val="20"/>
          <w:szCs w:val="20"/>
          <w:lang w:eastAsia="lt-LT"/>
        </w:rPr>
      </w:pPr>
    </w:p>
    <w:p w14:paraId="650CCC9F" w14:textId="77777777" w:rsidR="0035186C" w:rsidRPr="00A444CD" w:rsidRDefault="0035186C" w:rsidP="0035186C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right="29" w:firstLine="567"/>
        <w:jc w:val="both"/>
        <w:rPr>
          <w:lang w:eastAsia="lt-LT"/>
        </w:rPr>
      </w:pPr>
      <w:r w:rsidRPr="00A444CD">
        <w:rPr>
          <w:lang w:eastAsia="lt-LT"/>
        </w:rPr>
        <w:t>Su Atranka susiję dokumentai saugomi Lietuvos Respublikos archyvų įstatymo nustatyta tvarka.</w:t>
      </w:r>
    </w:p>
    <w:p w14:paraId="3712D417" w14:textId="77777777" w:rsidR="0035186C" w:rsidRPr="00A444CD" w:rsidRDefault="0035186C" w:rsidP="0035186C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right="29" w:firstLine="567"/>
        <w:jc w:val="both"/>
        <w:rPr>
          <w:lang w:eastAsia="lt-LT"/>
        </w:rPr>
      </w:pPr>
      <w:r w:rsidRPr="00A444CD">
        <w:rPr>
          <w:lang w:eastAsia="lt-LT"/>
        </w:rPr>
        <w:t>Ginčai dėl Atrankos organizavimo ir Komisijos sprendimo sprendžiami Lietuvos Respublikos įstatymų ir kitų teisės aktų nustatyta tvarka.</w:t>
      </w:r>
    </w:p>
    <w:p w14:paraId="685F5882" w14:textId="77777777" w:rsidR="0035186C" w:rsidRPr="00A444CD" w:rsidRDefault="0035186C" w:rsidP="0035186C">
      <w:pPr>
        <w:widowControl w:val="0"/>
        <w:numPr>
          <w:ilvl w:val="0"/>
          <w:numId w:val="2"/>
        </w:numPr>
        <w:shd w:val="clear" w:color="auto" w:fill="FFFFFF"/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right="29" w:firstLine="567"/>
        <w:jc w:val="both"/>
        <w:rPr>
          <w:lang w:eastAsia="lt-LT"/>
        </w:rPr>
      </w:pPr>
      <w:r w:rsidRPr="00A444CD">
        <w:rPr>
          <w:spacing w:val="-2"/>
          <w:lang w:eastAsia="lt-LT"/>
        </w:rPr>
        <w:t xml:space="preserve">Už Komisijos sprendimus pagal kompetenciją atsako Komisijos pirmininkas, sekretorius ir </w:t>
      </w:r>
      <w:r w:rsidRPr="00A444CD">
        <w:rPr>
          <w:lang w:eastAsia="lt-LT"/>
        </w:rPr>
        <w:t>nariai Lietuvos Respublikos įstatymų nustatyta tvarka.</w:t>
      </w:r>
    </w:p>
    <w:p w14:paraId="2CD3717B" w14:textId="77777777" w:rsidR="0035186C" w:rsidRPr="00A444CD" w:rsidRDefault="0035186C" w:rsidP="0035186C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right="38"/>
        <w:jc w:val="both"/>
        <w:rPr>
          <w:spacing w:val="-12"/>
          <w:lang w:eastAsia="lt-LT"/>
        </w:rPr>
      </w:pPr>
    </w:p>
    <w:p w14:paraId="46B557FF" w14:textId="77777777" w:rsidR="0035186C" w:rsidRPr="00A444CD" w:rsidRDefault="0035186C" w:rsidP="0035186C">
      <w:pPr>
        <w:jc w:val="center"/>
      </w:pPr>
      <w:r w:rsidRPr="00A444CD">
        <w:rPr>
          <w:spacing w:val="-12"/>
          <w:lang w:eastAsia="lt-LT"/>
        </w:rPr>
        <w:t>__________________________</w:t>
      </w:r>
    </w:p>
    <w:p w14:paraId="35FDA316" w14:textId="77777777" w:rsidR="00932B5E" w:rsidRDefault="00932B5E" w:rsidP="0035186C">
      <w:pPr>
        <w:jc w:val="center"/>
        <w:sectPr w:rsidR="00932B5E" w:rsidSect="00C42149">
          <w:headerReference w:type="even" r:id="rId8"/>
          <w:head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34" w:right="567" w:bottom="1134" w:left="1701" w:header="851" w:footer="454" w:gutter="0"/>
          <w:pgNumType w:start="1"/>
          <w:cols w:space="708"/>
          <w:formProt w:val="0"/>
          <w:titlePg/>
          <w:docGrid w:linePitch="360"/>
        </w:sectPr>
      </w:pPr>
    </w:p>
    <w:p w14:paraId="5E66477A" w14:textId="77777777" w:rsidR="0035186C" w:rsidRPr="00A444CD" w:rsidRDefault="0035186C" w:rsidP="0035186C">
      <w:pPr>
        <w:ind w:left="3600" w:firstLine="1362"/>
        <w:rPr>
          <w:lang w:eastAsia="lt-LT"/>
        </w:rPr>
      </w:pPr>
      <w:r w:rsidRPr="00A444CD">
        <w:rPr>
          <w:lang w:eastAsia="lt-LT"/>
        </w:rPr>
        <w:lastRenderedPageBreak/>
        <w:t xml:space="preserve">Molėtų rajono savivaldybės užimtumo didinimo </w:t>
      </w:r>
    </w:p>
    <w:p w14:paraId="14D0EDE9" w14:textId="1DEE1302" w:rsidR="0035186C" w:rsidRPr="00A444CD" w:rsidRDefault="0035186C" w:rsidP="0035186C">
      <w:pPr>
        <w:ind w:left="3600" w:firstLine="1362"/>
        <w:rPr>
          <w:lang w:eastAsia="lt-LT"/>
        </w:rPr>
      </w:pPr>
      <w:r w:rsidRPr="00A444CD">
        <w:rPr>
          <w:lang w:eastAsia="lt-LT"/>
        </w:rPr>
        <w:t xml:space="preserve">programos </w:t>
      </w:r>
      <w:r w:rsidR="000974ED">
        <w:rPr>
          <w:lang w:eastAsia="lt-LT"/>
        </w:rPr>
        <w:t>priemonių</w:t>
      </w:r>
      <w:r w:rsidRPr="00692E2D">
        <w:rPr>
          <w:lang w:eastAsia="lt-LT"/>
        </w:rPr>
        <w:t xml:space="preserve"> vykdytojų</w:t>
      </w:r>
      <w:r w:rsidRPr="00A444CD">
        <w:rPr>
          <w:lang w:eastAsia="lt-LT"/>
        </w:rPr>
        <w:t xml:space="preserve"> atrankos </w:t>
      </w:r>
    </w:p>
    <w:p w14:paraId="2E43CE46" w14:textId="77777777" w:rsidR="0035186C" w:rsidRDefault="0035186C" w:rsidP="0035186C">
      <w:pPr>
        <w:ind w:left="3600" w:firstLine="1362"/>
        <w:rPr>
          <w:lang w:eastAsia="lt-LT"/>
        </w:rPr>
      </w:pPr>
      <w:r w:rsidRPr="00A444CD">
        <w:rPr>
          <w:lang w:eastAsia="lt-LT"/>
        </w:rPr>
        <w:t xml:space="preserve">organizavimo tvarkos aprašo </w:t>
      </w:r>
    </w:p>
    <w:p w14:paraId="7A4D29F8" w14:textId="77777777" w:rsidR="0035186C" w:rsidRPr="00A444CD" w:rsidRDefault="0035186C" w:rsidP="0035186C">
      <w:pPr>
        <w:ind w:left="3600" w:firstLine="1362"/>
        <w:rPr>
          <w:lang w:eastAsia="lt-LT"/>
        </w:rPr>
      </w:pPr>
      <w:r w:rsidRPr="00A444CD">
        <w:rPr>
          <w:lang w:eastAsia="lt-LT"/>
        </w:rPr>
        <w:t>1 priedas</w:t>
      </w:r>
    </w:p>
    <w:p w14:paraId="7D50076D" w14:textId="77777777" w:rsidR="0035186C" w:rsidRPr="00A444CD" w:rsidRDefault="0035186C" w:rsidP="0035186C">
      <w:pPr>
        <w:tabs>
          <w:tab w:val="left" w:pos="851"/>
        </w:tabs>
        <w:rPr>
          <w:lang w:eastAsia="lt-LT"/>
        </w:rPr>
      </w:pPr>
    </w:p>
    <w:p w14:paraId="0239D604" w14:textId="77777777" w:rsidR="0035186C" w:rsidRPr="00A444CD" w:rsidRDefault="0035186C" w:rsidP="0035186C">
      <w:pPr>
        <w:tabs>
          <w:tab w:val="left" w:pos="851"/>
        </w:tabs>
        <w:rPr>
          <w:i/>
          <w:sz w:val="20"/>
        </w:rPr>
      </w:pPr>
    </w:p>
    <w:p w14:paraId="7FD3FCD7" w14:textId="77777777" w:rsidR="0035186C" w:rsidRPr="00A444CD" w:rsidRDefault="0035186C" w:rsidP="0035186C">
      <w:pPr>
        <w:tabs>
          <w:tab w:val="left" w:pos="851"/>
        </w:tabs>
        <w:jc w:val="center"/>
        <w:rPr>
          <w:b/>
        </w:rPr>
      </w:pPr>
    </w:p>
    <w:p w14:paraId="0297B674" w14:textId="77777777" w:rsidR="0035186C" w:rsidRPr="00A444CD" w:rsidRDefault="0035186C" w:rsidP="0035186C">
      <w:pPr>
        <w:tabs>
          <w:tab w:val="left" w:pos="851"/>
        </w:tabs>
        <w:jc w:val="both"/>
        <w:rPr>
          <w:b/>
        </w:rPr>
      </w:pPr>
      <w:r w:rsidRPr="00A444CD">
        <w:rPr>
          <w:b/>
        </w:rPr>
        <w:t>Molėtų rajono savivaldybės administracijai</w:t>
      </w:r>
    </w:p>
    <w:p w14:paraId="113F2B61" w14:textId="77777777" w:rsidR="0035186C" w:rsidRPr="00A444CD" w:rsidRDefault="0035186C" w:rsidP="0035186C">
      <w:pPr>
        <w:tabs>
          <w:tab w:val="left" w:pos="851"/>
        </w:tabs>
        <w:jc w:val="center"/>
        <w:rPr>
          <w:b/>
        </w:rPr>
      </w:pPr>
    </w:p>
    <w:p w14:paraId="3F6FD44C" w14:textId="77777777" w:rsidR="0035186C" w:rsidRPr="00A444CD" w:rsidRDefault="0035186C" w:rsidP="0035186C">
      <w:pPr>
        <w:tabs>
          <w:tab w:val="left" w:pos="851"/>
        </w:tabs>
        <w:jc w:val="center"/>
        <w:rPr>
          <w:b/>
        </w:rPr>
      </w:pPr>
    </w:p>
    <w:p w14:paraId="403050F5" w14:textId="77777777" w:rsidR="0035186C" w:rsidRPr="00267FF9" w:rsidRDefault="0035186C" w:rsidP="0035186C">
      <w:pPr>
        <w:tabs>
          <w:tab w:val="left" w:pos="851"/>
        </w:tabs>
        <w:jc w:val="center"/>
        <w:rPr>
          <w:b/>
          <w:sz w:val="22"/>
          <w:szCs w:val="22"/>
        </w:rPr>
      </w:pPr>
      <w:r w:rsidRPr="00267FF9">
        <w:rPr>
          <w:b/>
          <w:sz w:val="22"/>
          <w:szCs w:val="22"/>
        </w:rPr>
        <w:t>PARAIŠKA</w:t>
      </w:r>
    </w:p>
    <w:p w14:paraId="189EAFAE" w14:textId="4688FB0C" w:rsidR="0035186C" w:rsidRPr="00267FF9" w:rsidRDefault="0035186C" w:rsidP="0035186C">
      <w:pPr>
        <w:tabs>
          <w:tab w:val="left" w:pos="851"/>
        </w:tabs>
        <w:jc w:val="center"/>
        <w:rPr>
          <w:b/>
          <w:sz w:val="22"/>
          <w:szCs w:val="22"/>
        </w:rPr>
      </w:pPr>
      <w:r w:rsidRPr="00267FF9">
        <w:rPr>
          <w:b/>
          <w:sz w:val="22"/>
          <w:szCs w:val="22"/>
        </w:rPr>
        <w:tab/>
        <w:t xml:space="preserve">DĖL DALYVAVIMO MOLĖTŲ RAJONO SAVIVALDYBĖS UŽIMTUMO DIDINIMO PROGRAMOS </w:t>
      </w:r>
      <w:r w:rsidR="000974ED">
        <w:rPr>
          <w:b/>
          <w:sz w:val="22"/>
          <w:szCs w:val="22"/>
        </w:rPr>
        <w:t>PRIEMONIŲ</w:t>
      </w:r>
      <w:r w:rsidRPr="00267FF9">
        <w:rPr>
          <w:b/>
          <w:sz w:val="22"/>
          <w:szCs w:val="22"/>
        </w:rPr>
        <w:t xml:space="preserve"> VYKDYTOJŲ ATRANKOJE  </w:t>
      </w:r>
    </w:p>
    <w:p w14:paraId="1AC67689" w14:textId="77777777" w:rsidR="0035186C" w:rsidRPr="00A444CD" w:rsidRDefault="0035186C" w:rsidP="0035186C">
      <w:pPr>
        <w:tabs>
          <w:tab w:val="left" w:pos="851"/>
        </w:tabs>
        <w:rPr>
          <w:b/>
        </w:rPr>
      </w:pPr>
    </w:p>
    <w:p w14:paraId="4ABE34D2" w14:textId="77777777" w:rsidR="0035186C" w:rsidRPr="00A444CD" w:rsidRDefault="0035186C" w:rsidP="0035186C">
      <w:pPr>
        <w:tabs>
          <w:tab w:val="left" w:pos="851"/>
        </w:tabs>
        <w:rPr>
          <w:b/>
        </w:rPr>
      </w:pPr>
      <w:r w:rsidRPr="00A444CD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18"/>
      </w:tblGrid>
      <w:tr w:rsidR="0035186C" w:rsidRPr="00A444CD" w14:paraId="503D3C86" w14:textId="77777777" w:rsidTr="00F865C9">
        <w:tc>
          <w:tcPr>
            <w:tcW w:w="3888" w:type="dxa"/>
          </w:tcPr>
          <w:p w14:paraId="7DFD27F7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  <w:r w:rsidRPr="00A444CD">
              <w:t>Įmonės, įstaigos, organizacijos pavadinimas</w:t>
            </w:r>
          </w:p>
        </w:tc>
        <w:tc>
          <w:tcPr>
            <w:tcW w:w="5718" w:type="dxa"/>
          </w:tcPr>
          <w:p w14:paraId="73F31A1A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</w:p>
        </w:tc>
      </w:tr>
      <w:tr w:rsidR="0035186C" w:rsidRPr="00A444CD" w14:paraId="1E08A255" w14:textId="77777777" w:rsidTr="00F865C9">
        <w:tc>
          <w:tcPr>
            <w:tcW w:w="3888" w:type="dxa"/>
          </w:tcPr>
          <w:p w14:paraId="5847BBDE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  <w:r w:rsidRPr="00A444CD">
              <w:t>Teisinis statusas, įregistravimo data ir numeris, įstaigos kodas</w:t>
            </w:r>
          </w:p>
        </w:tc>
        <w:tc>
          <w:tcPr>
            <w:tcW w:w="5718" w:type="dxa"/>
          </w:tcPr>
          <w:p w14:paraId="52FF0FA9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</w:p>
        </w:tc>
      </w:tr>
      <w:tr w:rsidR="0035186C" w:rsidRPr="00A444CD" w14:paraId="67540273" w14:textId="77777777" w:rsidTr="00F865C9">
        <w:tc>
          <w:tcPr>
            <w:tcW w:w="3888" w:type="dxa"/>
          </w:tcPr>
          <w:p w14:paraId="4C486BD9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  <w:r w:rsidRPr="00A444CD">
              <w:t>Adresas ir pašto indeksas</w:t>
            </w:r>
          </w:p>
        </w:tc>
        <w:tc>
          <w:tcPr>
            <w:tcW w:w="5718" w:type="dxa"/>
          </w:tcPr>
          <w:p w14:paraId="115E3CED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</w:p>
        </w:tc>
      </w:tr>
      <w:tr w:rsidR="0035186C" w:rsidRPr="00A444CD" w14:paraId="224C726F" w14:textId="77777777" w:rsidTr="00F865C9">
        <w:tc>
          <w:tcPr>
            <w:tcW w:w="3888" w:type="dxa"/>
          </w:tcPr>
          <w:p w14:paraId="1CEED204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  <w:r w:rsidRPr="00A444CD">
              <w:t>Telefonas</w:t>
            </w:r>
          </w:p>
        </w:tc>
        <w:tc>
          <w:tcPr>
            <w:tcW w:w="5718" w:type="dxa"/>
          </w:tcPr>
          <w:p w14:paraId="10FBADEF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</w:p>
        </w:tc>
      </w:tr>
      <w:tr w:rsidR="0035186C" w:rsidRPr="00A444CD" w14:paraId="4F168F49" w14:textId="77777777" w:rsidTr="00F865C9">
        <w:tc>
          <w:tcPr>
            <w:tcW w:w="3888" w:type="dxa"/>
          </w:tcPr>
          <w:p w14:paraId="69CEC02C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  <w:r w:rsidRPr="00A444CD">
              <w:t>Faksas</w:t>
            </w:r>
          </w:p>
        </w:tc>
        <w:tc>
          <w:tcPr>
            <w:tcW w:w="5718" w:type="dxa"/>
          </w:tcPr>
          <w:p w14:paraId="3BAF4C80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</w:p>
        </w:tc>
      </w:tr>
      <w:tr w:rsidR="0035186C" w:rsidRPr="00A444CD" w14:paraId="7AF36052" w14:textId="77777777" w:rsidTr="00F865C9">
        <w:tc>
          <w:tcPr>
            <w:tcW w:w="3888" w:type="dxa"/>
          </w:tcPr>
          <w:p w14:paraId="2F83B39F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  <w:r w:rsidRPr="00A444CD">
              <w:t>Elektroninis paštas</w:t>
            </w:r>
          </w:p>
        </w:tc>
        <w:tc>
          <w:tcPr>
            <w:tcW w:w="5718" w:type="dxa"/>
          </w:tcPr>
          <w:p w14:paraId="6A8E94E7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</w:p>
        </w:tc>
      </w:tr>
      <w:tr w:rsidR="0035186C" w:rsidRPr="00A444CD" w14:paraId="66019914" w14:textId="77777777" w:rsidTr="00F865C9">
        <w:tc>
          <w:tcPr>
            <w:tcW w:w="3888" w:type="dxa"/>
          </w:tcPr>
          <w:p w14:paraId="65C31409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  <w:r w:rsidRPr="00A444CD">
              <w:t>Banko pavadinimas</w:t>
            </w:r>
          </w:p>
        </w:tc>
        <w:tc>
          <w:tcPr>
            <w:tcW w:w="5718" w:type="dxa"/>
          </w:tcPr>
          <w:p w14:paraId="07E48CFE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</w:p>
        </w:tc>
      </w:tr>
      <w:tr w:rsidR="0035186C" w:rsidRPr="00A444CD" w14:paraId="1EBB784E" w14:textId="77777777" w:rsidTr="00F865C9">
        <w:tc>
          <w:tcPr>
            <w:tcW w:w="3888" w:type="dxa"/>
          </w:tcPr>
          <w:p w14:paraId="665A85EE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  <w:r w:rsidRPr="00A444CD">
              <w:t>Banko kodas</w:t>
            </w:r>
          </w:p>
        </w:tc>
        <w:tc>
          <w:tcPr>
            <w:tcW w:w="5718" w:type="dxa"/>
          </w:tcPr>
          <w:p w14:paraId="39D0EA5B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</w:p>
        </w:tc>
      </w:tr>
      <w:tr w:rsidR="0035186C" w:rsidRPr="00A444CD" w14:paraId="2850D440" w14:textId="77777777" w:rsidTr="00F865C9">
        <w:tc>
          <w:tcPr>
            <w:tcW w:w="3888" w:type="dxa"/>
          </w:tcPr>
          <w:p w14:paraId="19031A9C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  <w:r w:rsidRPr="00A444CD">
              <w:t>Sąskaitos numeris</w:t>
            </w:r>
          </w:p>
        </w:tc>
        <w:tc>
          <w:tcPr>
            <w:tcW w:w="5718" w:type="dxa"/>
          </w:tcPr>
          <w:p w14:paraId="27209715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</w:p>
        </w:tc>
      </w:tr>
      <w:tr w:rsidR="0035186C" w:rsidRPr="00A444CD" w14:paraId="69993F1D" w14:textId="77777777" w:rsidTr="00F865C9">
        <w:tc>
          <w:tcPr>
            <w:tcW w:w="3888" w:type="dxa"/>
          </w:tcPr>
          <w:p w14:paraId="3FEB6A00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  <w:r w:rsidRPr="00A444CD">
              <w:t xml:space="preserve">Programos dalyvių skaičius </w:t>
            </w:r>
          </w:p>
        </w:tc>
        <w:tc>
          <w:tcPr>
            <w:tcW w:w="5718" w:type="dxa"/>
          </w:tcPr>
          <w:p w14:paraId="454E582B" w14:textId="77777777" w:rsidR="0035186C" w:rsidRPr="00A444CD" w:rsidRDefault="0035186C" w:rsidP="00F865C9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35186C" w:rsidRPr="00A444CD" w14:paraId="05D79126" w14:textId="77777777" w:rsidTr="00F865C9">
        <w:tc>
          <w:tcPr>
            <w:tcW w:w="3888" w:type="dxa"/>
          </w:tcPr>
          <w:p w14:paraId="37171F0A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  <w:r w:rsidRPr="00A444CD">
              <w:t xml:space="preserve">Darbų atlikimo terminas </w:t>
            </w:r>
          </w:p>
        </w:tc>
        <w:tc>
          <w:tcPr>
            <w:tcW w:w="5718" w:type="dxa"/>
          </w:tcPr>
          <w:p w14:paraId="0D0EA4DE" w14:textId="77777777" w:rsidR="0035186C" w:rsidRPr="00A444CD" w:rsidRDefault="0035186C" w:rsidP="00F865C9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</w:rPr>
            </w:pPr>
            <w:r w:rsidRPr="00A444CD">
              <w:rPr>
                <w:i/>
                <w:sz w:val="20"/>
                <w:szCs w:val="20"/>
              </w:rPr>
              <w:t>Nurodyti terminuotų darbų vykdymo terminus (nuo... iki ...)</w:t>
            </w:r>
          </w:p>
        </w:tc>
      </w:tr>
      <w:tr w:rsidR="0035186C" w:rsidRPr="00A444CD" w14:paraId="6153B15C" w14:textId="77777777" w:rsidTr="00F865C9">
        <w:tc>
          <w:tcPr>
            <w:tcW w:w="3888" w:type="dxa"/>
          </w:tcPr>
          <w:p w14:paraId="39E810A2" w14:textId="77777777" w:rsidR="0035186C" w:rsidRPr="00A444CD" w:rsidRDefault="007E247C" w:rsidP="00F865C9">
            <w:pPr>
              <w:tabs>
                <w:tab w:val="left" w:pos="851"/>
              </w:tabs>
              <w:jc w:val="both"/>
            </w:pPr>
            <w:r>
              <w:t>D</w:t>
            </w:r>
            <w:r w:rsidR="0035186C" w:rsidRPr="00A444CD">
              <w:t xml:space="preserve">arbų pobūdis </w:t>
            </w:r>
          </w:p>
          <w:p w14:paraId="16D2E8AD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</w:p>
        </w:tc>
        <w:tc>
          <w:tcPr>
            <w:tcW w:w="5718" w:type="dxa"/>
          </w:tcPr>
          <w:p w14:paraId="3434F5D0" w14:textId="77777777" w:rsidR="0035186C" w:rsidRPr="00A444CD" w:rsidRDefault="0035186C" w:rsidP="00F865C9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</w:rPr>
            </w:pPr>
          </w:p>
          <w:p w14:paraId="6EC6F28B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</w:p>
        </w:tc>
      </w:tr>
      <w:tr w:rsidR="0035186C" w:rsidRPr="00A444CD" w14:paraId="5E8B72E5" w14:textId="77777777" w:rsidTr="00F865C9">
        <w:tc>
          <w:tcPr>
            <w:tcW w:w="3888" w:type="dxa"/>
          </w:tcPr>
          <w:p w14:paraId="62C801CB" w14:textId="77777777" w:rsidR="0035186C" w:rsidRPr="00A444CD" w:rsidRDefault="0035186C" w:rsidP="00F865C9">
            <w:pPr>
              <w:tabs>
                <w:tab w:val="left" w:pos="851"/>
              </w:tabs>
              <w:jc w:val="both"/>
            </w:pPr>
            <w:r w:rsidRPr="00D131D5">
              <w:t>Numatomų organizuoti darbų socialinė nauda vietos bendruomenei, prisidėjimas prie socialinės infrastruktūros palaikymo ir plėtojimo (aprašyti)</w:t>
            </w:r>
            <w:r>
              <w:t xml:space="preserve"> </w:t>
            </w:r>
          </w:p>
        </w:tc>
        <w:tc>
          <w:tcPr>
            <w:tcW w:w="5718" w:type="dxa"/>
          </w:tcPr>
          <w:p w14:paraId="2DF9ADC0" w14:textId="77777777" w:rsidR="0035186C" w:rsidRPr="00A444CD" w:rsidRDefault="0035186C" w:rsidP="00F865C9">
            <w:pPr>
              <w:tabs>
                <w:tab w:val="left" w:pos="851"/>
              </w:tabs>
              <w:jc w:val="both"/>
              <w:rPr>
                <w:i/>
                <w:sz w:val="20"/>
                <w:szCs w:val="20"/>
              </w:rPr>
            </w:pPr>
          </w:p>
        </w:tc>
      </w:tr>
    </w:tbl>
    <w:p w14:paraId="26C3945C" w14:textId="77777777" w:rsidR="0035186C" w:rsidRPr="00A444CD" w:rsidRDefault="0035186C" w:rsidP="0035186C">
      <w:pPr>
        <w:tabs>
          <w:tab w:val="left" w:pos="851"/>
        </w:tabs>
      </w:pPr>
    </w:p>
    <w:p w14:paraId="381F46BE" w14:textId="77777777" w:rsidR="0035186C" w:rsidRPr="00A444CD" w:rsidRDefault="0035186C" w:rsidP="0035186C">
      <w:pPr>
        <w:tabs>
          <w:tab w:val="left" w:pos="851"/>
        </w:tabs>
      </w:pPr>
    </w:p>
    <w:p w14:paraId="22E9BF24" w14:textId="77777777" w:rsidR="0035186C" w:rsidRPr="00A444CD" w:rsidRDefault="0035186C" w:rsidP="0035186C">
      <w:pPr>
        <w:tabs>
          <w:tab w:val="left" w:pos="851"/>
        </w:tabs>
      </w:pPr>
      <w:r w:rsidRPr="00A444CD">
        <w:t>Pareiškėjo vadovo vardas, pavardė, parašas  ...........................................................................</w:t>
      </w:r>
    </w:p>
    <w:p w14:paraId="7C5692EE" w14:textId="77777777" w:rsidR="0035186C" w:rsidRPr="00A444CD" w:rsidRDefault="0035186C" w:rsidP="0035186C">
      <w:pPr>
        <w:tabs>
          <w:tab w:val="left" w:pos="851"/>
        </w:tabs>
      </w:pPr>
      <w:r w:rsidRPr="00A444CD">
        <w:tab/>
      </w:r>
      <w:r w:rsidRPr="00A444CD">
        <w:tab/>
      </w:r>
      <w:r w:rsidRPr="00A444CD">
        <w:tab/>
      </w:r>
      <w:r w:rsidRPr="00A444CD">
        <w:tab/>
      </w:r>
      <w:r w:rsidRPr="00A444CD">
        <w:tab/>
      </w:r>
      <w:r w:rsidRPr="00A444CD">
        <w:tab/>
      </w:r>
      <w:r w:rsidRPr="00A444CD">
        <w:tab/>
      </w:r>
    </w:p>
    <w:p w14:paraId="204F9FE9" w14:textId="77777777" w:rsidR="0035186C" w:rsidRPr="00A444CD" w:rsidRDefault="0035186C" w:rsidP="0035186C">
      <w:pPr>
        <w:tabs>
          <w:tab w:val="left" w:pos="851"/>
        </w:tabs>
      </w:pPr>
      <w:r w:rsidRPr="00A444CD">
        <w:t>Pareiškėjo finansininko vardas, pavardė, parašas ....................................................................</w:t>
      </w:r>
    </w:p>
    <w:p w14:paraId="29B67368" w14:textId="77777777" w:rsidR="0035186C" w:rsidRPr="00A444CD" w:rsidRDefault="0035186C" w:rsidP="0035186C">
      <w:pPr>
        <w:tabs>
          <w:tab w:val="left" w:pos="851"/>
        </w:tabs>
      </w:pPr>
    </w:p>
    <w:p w14:paraId="57761460" w14:textId="77777777" w:rsidR="0035186C" w:rsidRPr="00A444CD" w:rsidRDefault="0035186C" w:rsidP="0035186C">
      <w:pPr>
        <w:tabs>
          <w:tab w:val="left" w:pos="851"/>
        </w:tabs>
      </w:pPr>
      <w:r w:rsidRPr="00A444CD">
        <w:t>A. V.</w:t>
      </w:r>
    </w:p>
    <w:p w14:paraId="67F89E89" w14:textId="77777777" w:rsidR="0035186C" w:rsidRPr="00A444CD" w:rsidRDefault="0035186C" w:rsidP="0035186C">
      <w:pPr>
        <w:tabs>
          <w:tab w:val="left" w:pos="851"/>
        </w:tabs>
        <w:ind w:left="5040"/>
      </w:pPr>
    </w:p>
    <w:p w14:paraId="47E6CAAE" w14:textId="77777777" w:rsidR="0035186C" w:rsidRPr="00A444CD" w:rsidRDefault="0035186C" w:rsidP="0035186C">
      <w:pPr>
        <w:tabs>
          <w:tab w:val="left" w:pos="851"/>
        </w:tabs>
        <w:ind w:left="5040"/>
      </w:pPr>
    </w:p>
    <w:p w14:paraId="7BFA580A" w14:textId="77777777" w:rsidR="0035186C" w:rsidRPr="00A444CD" w:rsidRDefault="0035186C" w:rsidP="0035186C">
      <w:pPr>
        <w:tabs>
          <w:tab w:val="left" w:pos="851"/>
        </w:tabs>
        <w:ind w:left="5040"/>
      </w:pPr>
      <w:r w:rsidRPr="00A444CD">
        <w:t>Data:  .......................................................</w:t>
      </w:r>
    </w:p>
    <w:p w14:paraId="4E1067E0" w14:textId="77777777" w:rsidR="0035186C" w:rsidRPr="00A444CD" w:rsidRDefault="0035186C" w:rsidP="0035186C">
      <w:pPr>
        <w:jc w:val="center"/>
      </w:pPr>
    </w:p>
    <w:p w14:paraId="666DDA1C" w14:textId="77777777" w:rsidR="0035186C" w:rsidRPr="00A444CD" w:rsidRDefault="0035186C" w:rsidP="0035186C">
      <w:pPr>
        <w:jc w:val="center"/>
      </w:pPr>
      <w:r w:rsidRPr="00A444CD">
        <w:t>_______________</w:t>
      </w:r>
    </w:p>
    <w:p w14:paraId="1F5546EE" w14:textId="77777777" w:rsidR="0035186C" w:rsidRPr="00A444CD" w:rsidRDefault="0035186C" w:rsidP="0035186C">
      <w:pPr>
        <w:rPr>
          <w:lang w:val="en-US"/>
        </w:rPr>
      </w:pPr>
    </w:p>
    <w:p w14:paraId="258EDB60" w14:textId="77777777" w:rsidR="0035186C" w:rsidRPr="00A444CD" w:rsidRDefault="0035186C" w:rsidP="0035186C">
      <w:pPr>
        <w:jc w:val="center"/>
      </w:pPr>
    </w:p>
    <w:p w14:paraId="7482AD37" w14:textId="77777777" w:rsidR="0035186C" w:rsidRDefault="0035186C" w:rsidP="0035186C">
      <w:pPr>
        <w:tabs>
          <w:tab w:val="left" w:pos="1674"/>
        </w:tabs>
        <w:sectPr w:rsidR="0035186C" w:rsidSect="00932B5E">
          <w:headerReference w:type="default" r:id="rId12"/>
          <w:headerReference w:type="first" r:id="rId13"/>
          <w:pgSz w:w="11906" w:h="16838" w:code="9"/>
          <w:pgMar w:top="1134" w:right="567" w:bottom="1134" w:left="1701" w:header="851" w:footer="454" w:gutter="0"/>
          <w:cols w:space="708"/>
          <w:formProt w:val="0"/>
          <w:titlePg/>
          <w:docGrid w:linePitch="360"/>
        </w:sectPr>
      </w:pPr>
    </w:p>
    <w:p w14:paraId="543C11C9" w14:textId="77777777" w:rsidR="0035186C" w:rsidRPr="00045427" w:rsidRDefault="0035186C" w:rsidP="0035186C">
      <w:pPr>
        <w:widowControl w:val="0"/>
        <w:shd w:val="clear" w:color="auto" w:fill="FFFFFF"/>
        <w:autoSpaceDE w:val="0"/>
        <w:autoSpaceDN w:val="0"/>
        <w:adjustRightInd w:val="0"/>
        <w:ind w:left="9360"/>
        <w:rPr>
          <w:sz w:val="22"/>
          <w:szCs w:val="22"/>
          <w:lang w:eastAsia="lt-LT"/>
        </w:rPr>
      </w:pPr>
      <w:r w:rsidRPr="00045427">
        <w:rPr>
          <w:sz w:val="22"/>
          <w:szCs w:val="22"/>
          <w:lang w:eastAsia="lt-LT"/>
        </w:rPr>
        <w:lastRenderedPageBreak/>
        <w:t xml:space="preserve">Molėtų rajono savivaldybės užimtumo didinimo </w:t>
      </w:r>
    </w:p>
    <w:p w14:paraId="1F834122" w14:textId="312852B3" w:rsidR="0035186C" w:rsidRDefault="0035186C" w:rsidP="0035186C">
      <w:pPr>
        <w:widowControl w:val="0"/>
        <w:shd w:val="clear" w:color="auto" w:fill="FFFFFF"/>
        <w:autoSpaceDE w:val="0"/>
        <w:autoSpaceDN w:val="0"/>
        <w:adjustRightInd w:val="0"/>
        <w:ind w:left="9360"/>
        <w:rPr>
          <w:sz w:val="22"/>
          <w:szCs w:val="22"/>
          <w:lang w:eastAsia="lt-LT"/>
        </w:rPr>
      </w:pPr>
      <w:r w:rsidRPr="00045427">
        <w:rPr>
          <w:sz w:val="22"/>
          <w:szCs w:val="22"/>
          <w:lang w:eastAsia="lt-LT"/>
        </w:rPr>
        <w:t xml:space="preserve">programos </w:t>
      </w:r>
      <w:r w:rsidR="000974ED">
        <w:rPr>
          <w:lang w:eastAsia="lt-LT"/>
        </w:rPr>
        <w:t>priemonių</w:t>
      </w:r>
      <w:r w:rsidRPr="00045427">
        <w:rPr>
          <w:lang w:eastAsia="lt-LT"/>
        </w:rPr>
        <w:t xml:space="preserve"> vykdytojų</w:t>
      </w:r>
      <w:r w:rsidRPr="00045427">
        <w:rPr>
          <w:sz w:val="22"/>
          <w:szCs w:val="22"/>
          <w:lang w:eastAsia="lt-LT"/>
        </w:rPr>
        <w:t xml:space="preserve"> atrankos organizavimo</w:t>
      </w:r>
      <w:r w:rsidRPr="00A444CD">
        <w:rPr>
          <w:sz w:val="22"/>
          <w:szCs w:val="22"/>
          <w:lang w:eastAsia="lt-LT"/>
        </w:rPr>
        <w:t xml:space="preserve"> tvarkos aprašo </w:t>
      </w:r>
    </w:p>
    <w:p w14:paraId="09668B86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ind w:left="9360"/>
        <w:rPr>
          <w:sz w:val="22"/>
          <w:szCs w:val="22"/>
          <w:lang w:eastAsia="lt-LT"/>
        </w:rPr>
      </w:pPr>
      <w:r w:rsidRPr="00A444CD">
        <w:rPr>
          <w:sz w:val="22"/>
          <w:szCs w:val="22"/>
          <w:lang w:eastAsia="lt-LT"/>
        </w:rPr>
        <w:t>2 priedas</w:t>
      </w:r>
    </w:p>
    <w:p w14:paraId="3E0342CF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  <w:lang w:eastAsia="lt-LT"/>
        </w:rPr>
      </w:pPr>
    </w:p>
    <w:p w14:paraId="1E26E2B5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2"/>
          <w:szCs w:val="22"/>
          <w:lang w:eastAsia="lt-LT"/>
        </w:rPr>
      </w:pPr>
    </w:p>
    <w:p w14:paraId="54D3F59F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spacing w:before="250"/>
        <w:ind w:left="1378"/>
        <w:rPr>
          <w:spacing w:val="-1"/>
          <w:sz w:val="22"/>
          <w:szCs w:val="22"/>
          <w:lang w:eastAsia="lt-LT"/>
        </w:rPr>
      </w:pPr>
      <w:r w:rsidRPr="00A444CD">
        <w:rPr>
          <w:noProof/>
          <w:spacing w:val="-1"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8675B" wp14:editId="42F1CD99">
                <wp:simplePos x="0" y="0"/>
                <wp:positionH relativeFrom="column">
                  <wp:posOffset>877570</wp:posOffset>
                </wp:positionH>
                <wp:positionV relativeFrom="paragraph">
                  <wp:posOffset>78740</wp:posOffset>
                </wp:positionV>
                <wp:extent cx="1600200" cy="0"/>
                <wp:effectExtent l="5080" t="6985" r="13970" b="12065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42D84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1pt,6.2pt" to="195.1pt,6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z/qUyQEAAHUDAAAOAAAAZHJzL2Uyb0RvYy54bWysU01vGyEQvVfqf0Dc612vlKhdeZ2D0/SS tpbi/IAxsLukwCDAXvvfd8AfSdtblT0ghpl5zHuPXdwdrGF7FaJG1/H5rOZMOYFSu6Hjz5uHT585 iwmcBINOdfyoIr9bfvywmHyrGhzRSBUYgbjYTr7jY0q+raooRmUhztArR8keg4VEYRgqGWAidGuq pq5vqwmD9AGFipFO709Jviz4fa9E+tn3USVmOk6zpbKGsm7zWi0X0A4B/KjFeQz4jyksaEeXXqHu IQHbBf0PlNUiYMQ+zQTaCvteC1U4EJt5/RebpxG8KlxInOivMsX3gxU/9uvAtOx4w5kDSxZttCI3 XzR72bkh6ciarNLkY0vFK7cOmac4uCf/iOJXZA5XI7hBlWk3R08Q89xR/dGSg+jpru30HSXVwC5h kezQB5shSQx2KM4cr86oQ2KCDue3dU12cyYuuQraS6MPMX1TaFnedNxol0WDFvaPMeVBoL2U5GOH D9qYYrxxbOr4l5vmpjRENFrmZC6LYdiuTGB7yE+nfIUVZd6WBdw5WcBGBfLreZ9Am9OeLjfuLEbm f1Jyi/K4DheRyNsy5fkd5sfzNi7dr3/L8jcAAAD//wMAUEsDBBQABgAIAAAAIQAHxUME3AAAAAkB AAAPAAAAZHJzL2Rvd25yZXYueG1sTI9BT8MwDIXvSPyHyEhcpi2lRWiUphMCeuPCAO3qNaataJyu ybbCr8doB7j5PT89fy5Wk+vVgcbQeTZwtUhAEdfedtwYeHut5ktQISJb7D2TgS8KsCrPzwrMrT/y Cx3WsVFSwiFHA22MQ651qFtyGBZ+IJbdhx8dRpFjo+2IRyl3vU6T5EY77FgutDjQQ0v153rvDITq nXbV96yeJZus8ZTuHp+f0JjLi+n+DlSkKf6F4Rdf0KEUpq3fsw2qF50tU4nKkF6DkkB2m4ixPRm6 LPT/D8ofAAAA//8DAFBLAQItABQABgAIAAAAIQC2gziS/gAAAOEBAAATAAAAAAAAAAAAAAAAAAAA AABbQ29udGVudF9UeXBlc10ueG1sUEsBAi0AFAAGAAgAAAAhADj9If/WAAAAlAEAAAsAAAAAAAAA AAAAAAAALwEAAF9yZWxzLy5yZWxzUEsBAi0AFAAGAAgAAAAhACXP+pTJAQAAdQMAAA4AAAAAAAAA AAAAAAAALgIAAGRycy9lMm9Eb2MueG1sUEsBAi0AFAAGAAgAAAAhAAfFQwTcAAAACQEAAA8AAAAA AAAAAAAAAAAAIwQAAGRycy9kb3ducmV2LnhtbFBLBQYAAAAABAAEAPMAAAAsBQAAAAA= "/>
            </w:pict>
          </mc:Fallback>
        </mc:AlternateContent>
      </w:r>
      <w:r w:rsidRPr="00A444CD">
        <w:rPr>
          <w:spacing w:val="-1"/>
          <w:sz w:val="22"/>
          <w:szCs w:val="22"/>
          <w:lang w:eastAsia="lt-LT"/>
        </w:rPr>
        <w:t>(Organizacijos pavadinimas)</w:t>
      </w:r>
    </w:p>
    <w:p w14:paraId="6282B39F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spacing w:before="250"/>
        <w:ind w:left="1378"/>
        <w:rPr>
          <w:sz w:val="20"/>
          <w:szCs w:val="20"/>
          <w:lang w:eastAsia="lt-LT"/>
        </w:rPr>
      </w:pPr>
    </w:p>
    <w:p w14:paraId="4B31B2F4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lt-LT"/>
        </w:rPr>
      </w:pPr>
      <w:r w:rsidRPr="00A444CD">
        <w:rPr>
          <w:b/>
          <w:bCs/>
          <w:sz w:val="22"/>
          <w:szCs w:val="22"/>
          <w:lang w:eastAsia="lt-LT"/>
        </w:rPr>
        <w:t>LĖŠŲ POREIKIO VYKDYTI UŽIMTUMO DIDINIMO PROGRAMĄ</w:t>
      </w:r>
    </w:p>
    <w:p w14:paraId="4CAB0C76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lt-LT"/>
        </w:rPr>
      </w:pPr>
      <w:r w:rsidRPr="00A444CD">
        <w:rPr>
          <w:b/>
          <w:bCs/>
          <w:sz w:val="22"/>
          <w:szCs w:val="22"/>
          <w:lang w:eastAsia="lt-LT"/>
        </w:rPr>
        <w:t>SĄMATA</w:t>
      </w:r>
    </w:p>
    <w:p w14:paraId="5909F231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/>
        <w:jc w:val="center"/>
        <w:rPr>
          <w:b/>
          <w:bCs/>
          <w:sz w:val="22"/>
          <w:szCs w:val="22"/>
          <w:lang w:eastAsia="lt-LT"/>
        </w:rPr>
      </w:pPr>
    </w:p>
    <w:tbl>
      <w:tblPr>
        <w:tblW w:w="13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347"/>
        <w:gridCol w:w="1347"/>
        <w:gridCol w:w="1347"/>
        <w:gridCol w:w="1347"/>
        <w:gridCol w:w="1347"/>
        <w:gridCol w:w="1347"/>
        <w:gridCol w:w="1347"/>
        <w:gridCol w:w="1347"/>
        <w:gridCol w:w="1177"/>
      </w:tblGrid>
      <w:tr w:rsidR="000974ED" w:rsidRPr="00A444CD" w14:paraId="177307A0" w14:textId="77777777" w:rsidTr="000974ED">
        <w:tc>
          <w:tcPr>
            <w:tcW w:w="1452" w:type="dxa"/>
          </w:tcPr>
          <w:p w14:paraId="6D9D2E25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4200344F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Mėnuo</w:t>
            </w:r>
          </w:p>
        </w:tc>
        <w:tc>
          <w:tcPr>
            <w:tcW w:w="1347" w:type="dxa"/>
          </w:tcPr>
          <w:p w14:paraId="1CE37FB6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5EA727C1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 xml:space="preserve">Darbų </w:t>
            </w:r>
          </w:p>
          <w:p w14:paraId="4DAD119F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pradžia</w:t>
            </w:r>
          </w:p>
        </w:tc>
        <w:tc>
          <w:tcPr>
            <w:tcW w:w="1347" w:type="dxa"/>
          </w:tcPr>
          <w:p w14:paraId="0389D9EE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5A7A38C8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Darbų</w:t>
            </w:r>
          </w:p>
          <w:p w14:paraId="1DE128C6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pabaiga</w:t>
            </w:r>
          </w:p>
        </w:tc>
        <w:tc>
          <w:tcPr>
            <w:tcW w:w="1347" w:type="dxa"/>
          </w:tcPr>
          <w:p w14:paraId="61E5FEC8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4F6C2A1A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 xml:space="preserve">Darbų trukmė (darbo </w:t>
            </w:r>
          </w:p>
          <w:p w14:paraId="0398136C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dienos, valandos)</w:t>
            </w:r>
          </w:p>
        </w:tc>
        <w:tc>
          <w:tcPr>
            <w:tcW w:w="1347" w:type="dxa"/>
          </w:tcPr>
          <w:p w14:paraId="7C2DBFE4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02278DBC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Darbuotojų skaičius*</w:t>
            </w:r>
          </w:p>
        </w:tc>
        <w:tc>
          <w:tcPr>
            <w:tcW w:w="1347" w:type="dxa"/>
          </w:tcPr>
          <w:p w14:paraId="42751B2C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21A03178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Darbo užmokesčio</w:t>
            </w:r>
          </w:p>
          <w:p w14:paraId="199681D7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suma,</w:t>
            </w:r>
          </w:p>
          <w:p w14:paraId="3DFFE641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47" w:type="dxa"/>
          </w:tcPr>
          <w:p w14:paraId="1D311A97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7FD5D790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 xml:space="preserve">Socialinio draudimo įmokų suma, Eur </w:t>
            </w:r>
          </w:p>
          <w:p w14:paraId="49BB9ECE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</w:tc>
        <w:tc>
          <w:tcPr>
            <w:tcW w:w="1347" w:type="dxa"/>
          </w:tcPr>
          <w:p w14:paraId="3DC82977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42EB91E6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Piniginė    kompensacija už  nepanaudotas  atostogas,</w:t>
            </w:r>
          </w:p>
          <w:p w14:paraId="6248EBF6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ind w:left="-108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 xml:space="preserve">  Eur</w:t>
            </w:r>
          </w:p>
        </w:tc>
        <w:tc>
          <w:tcPr>
            <w:tcW w:w="1347" w:type="dxa"/>
          </w:tcPr>
          <w:p w14:paraId="22911A2E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33A61A13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Socialinių įmokų suma, priskaičiuota nuo kompen-sacijos už nepanaudotas atostogas, Eur</w:t>
            </w:r>
          </w:p>
        </w:tc>
        <w:tc>
          <w:tcPr>
            <w:tcW w:w="1177" w:type="dxa"/>
          </w:tcPr>
          <w:p w14:paraId="54D7AD62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</w:p>
          <w:p w14:paraId="71235985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 xml:space="preserve">Lėšų </w:t>
            </w:r>
          </w:p>
          <w:p w14:paraId="742E4A1C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poreikis iš viso,</w:t>
            </w:r>
          </w:p>
          <w:p w14:paraId="2EDE0BAF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eastAsia="lt-LT"/>
              </w:rPr>
            </w:pPr>
            <w:r w:rsidRPr="00A444CD">
              <w:rPr>
                <w:sz w:val="18"/>
                <w:szCs w:val="18"/>
                <w:lang w:eastAsia="lt-LT"/>
              </w:rPr>
              <w:t>Eur</w:t>
            </w:r>
          </w:p>
        </w:tc>
      </w:tr>
      <w:tr w:rsidR="000974ED" w:rsidRPr="00A444CD" w14:paraId="73B6ED02" w14:textId="77777777" w:rsidTr="000974ED">
        <w:trPr>
          <w:trHeight w:val="278"/>
        </w:trPr>
        <w:tc>
          <w:tcPr>
            <w:tcW w:w="1452" w:type="dxa"/>
          </w:tcPr>
          <w:p w14:paraId="32F850CE" w14:textId="77777777" w:rsidR="000974ED" w:rsidRPr="00A444CD" w:rsidRDefault="000974ED" w:rsidP="00F865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B40B3D7" w14:textId="77777777" w:rsidR="000974ED" w:rsidRPr="00A444CD" w:rsidRDefault="000974ED" w:rsidP="00F865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C404A78" w14:textId="77777777" w:rsidR="000974ED" w:rsidRPr="00A444CD" w:rsidRDefault="000974ED" w:rsidP="00F865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4975D81A" w14:textId="77777777" w:rsidR="000974ED" w:rsidRPr="00A444CD" w:rsidRDefault="000974ED" w:rsidP="00F865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48F036AF" w14:textId="77777777" w:rsidR="000974ED" w:rsidRPr="00A444CD" w:rsidRDefault="000974ED" w:rsidP="00F865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426EBE3A" w14:textId="77777777" w:rsidR="000974ED" w:rsidRPr="00A444CD" w:rsidRDefault="000974ED" w:rsidP="00F865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2D848B11" w14:textId="77777777" w:rsidR="000974ED" w:rsidRPr="00A444CD" w:rsidRDefault="000974ED" w:rsidP="00F865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50D7D667" w14:textId="77777777" w:rsidR="000974ED" w:rsidRPr="00A444CD" w:rsidRDefault="000974ED" w:rsidP="00F865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03491559" w14:textId="77777777" w:rsidR="000974ED" w:rsidRPr="00A444CD" w:rsidRDefault="000974ED" w:rsidP="00F865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77" w:type="dxa"/>
          </w:tcPr>
          <w:p w14:paraId="047ABD25" w14:textId="77777777" w:rsidR="000974ED" w:rsidRPr="00A444CD" w:rsidRDefault="000974ED" w:rsidP="00F865C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0974ED" w:rsidRPr="00A444CD" w14:paraId="415C584A" w14:textId="77777777" w:rsidTr="000974ED">
        <w:tc>
          <w:tcPr>
            <w:tcW w:w="1452" w:type="dxa"/>
          </w:tcPr>
          <w:p w14:paraId="4BAF6B40" w14:textId="40802E8E" w:rsidR="000974ED" w:rsidRPr="00A444CD" w:rsidRDefault="00E565AB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Birželis</w:t>
            </w:r>
          </w:p>
        </w:tc>
        <w:tc>
          <w:tcPr>
            <w:tcW w:w="1347" w:type="dxa"/>
          </w:tcPr>
          <w:p w14:paraId="23B2441A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08EB68B9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4A1D3B6D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5E7DA39B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14FA5770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62F92D44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0C4A71C8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1EFBC499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77" w:type="dxa"/>
          </w:tcPr>
          <w:p w14:paraId="339A4BD7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0974ED" w:rsidRPr="00A444CD" w14:paraId="3738DB25" w14:textId="77777777" w:rsidTr="000974ED">
        <w:tc>
          <w:tcPr>
            <w:tcW w:w="1452" w:type="dxa"/>
          </w:tcPr>
          <w:p w14:paraId="0EB3D8EA" w14:textId="79E9EDE7" w:rsidR="000974ED" w:rsidRPr="00A444CD" w:rsidRDefault="00E565AB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Liepa</w:t>
            </w:r>
          </w:p>
        </w:tc>
        <w:tc>
          <w:tcPr>
            <w:tcW w:w="1347" w:type="dxa"/>
          </w:tcPr>
          <w:p w14:paraId="24954E2B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0EE49433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216346D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58E639E0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13471F05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2A7DB1B9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3317D4CF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444CD">
              <w:rPr>
                <w:sz w:val="22"/>
                <w:szCs w:val="22"/>
                <w:lang w:eastAsia="lt-LT"/>
              </w:rPr>
              <w:t xml:space="preserve">                </w:t>
            </w:r>
          </w:p>
        </w:tc>
        <w:tc>
          <w:tcPr>
            <w:tcW w:w="1347" w:type="dxa"/>
          </w:tcPr>
          <w:p w14:paraId="344BD16E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77" w:type="dxa"/>
          </w:tcPr>
          <w:p w14:paraId="47DAFD6B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0974ED" w:rsidRPr="00A444CD" w14:paraId="43F29412" w14:textId="77777777" w:rsidTr="000974ED">
        <w:tc>
          <w:tcPr>
            <w:tcW w:w="1452" w:type="dxa"/>
          </w:tcPr>
          <w:p w14:paraId="1B3BFC27" w14:textId="68C50FAF" w:rsidR="000974ED" w:rsidRPr="00A444CD" w:rsidRDefault="00E565AB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Rugpjūtis</w:t>
            </w:r>
          </w:p>
        </w:tc>
        <w:tc>
          <w:tcPr>
            <w:tcW w:w="1347" w:type="dxa"/>
          </w:tcPr>
          <w:p w14:paraId="6745123F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5FD9EFEC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46D6264C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20880B3A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1E236CD7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5013337F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0BAB5C3E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47FE667A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77" w:type="dxa"/>
          </w:tcPr>
          <w:p w14:paraId="07EA5604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0974ED" w:rsidRPr="00A444CD" w14:paraId="352E40CE" w14:textId="77777777" w:rsidTr="000974ED">
        <w:tc>
          <w:tcPr>
            <w:tcW w:w="1452" w:type="dxa"/>
          </w:tcPr>
          <w:p w14:paraId="4C274E5B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444CD">
              <w:rPr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1347" w:type="dxa"/>
          </w:tcPr>
          <w:p w14:paraId="1AF5CE68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62FC1AFC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CA42004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3F6D3DED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5CED8C54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202D6D8D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09D07771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1D82ECE4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77" w:type="dxa"/>
          </w:tcPr>
          <w:p w14:paraId="583CF274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  <w:tr w:rsidR="000974ED" w:rsidRPr="00A444CD" w14:paraId="0DF1DE38" w14:textId="77777777" w:rsidTr="000974ED">
        <w:tc>
          <w:tcPr>
            <w:tcW w:w="1452" w:type="dxa"/>
          </w:tcPr>
          <w:p w14:paraId="4A78F18E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  <w:r w:rsidRPr="00A444CD">
              <w:rPr>
                <w:b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347" w:type="dxa"/>
          </w:tcPr>
          <w:p w14:paraId="1CD7C2CF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1C593A18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26167BB8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479502E2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3A9C650E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1CDD9278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7B48CAE6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347" w:type="dxa"/>
          </w:tcPr>
          <w:p w14:paraId="329CDA6F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77" w:type="dxa"/>
          </w:tcPr>
          <w:p w14:paraId="01F77937" w14:textId="77777777" w:rsidR="000974ED" w:rsidRPr="00A444CD" w:rsidRDefault="000974ED" w:rsidP="00F865C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lt-LT"/>
              </w:rPr>
            </w:pPr>
          </w:p>
        </w:tc>
      </w:tr>
    </w:tbl>
    <w:p w14:paraId="12E6B668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  <w:sz w:val="22"/>
          <w:szCs w:val="22"/>
          <w:lang w:eastAsia="lt-LT"/>
        </w:rPr>
      </w:pPr>
      <w:r w:rsidRPr="00A444CD">
        <w:rPr>
          <w:spacing w:val="-2"/>
          <w:sz w:val="22"/>
          <w:szCs w:val="22"/>
          <w:lang w:eastAsia="lt-LT"/>
        </w:rPr>
        <w:t xml:space="preserve">* Faktinis dirbančių asmenų skaičius </w:t>
      </w:r>
      <w:r w:rsidR="00926911">
        <w:rPr>
          <w:spacing w:val="-2"/>
          <w:sz w:val="22"/>
          <w:szCs w:val="22"/>
          <w:lang w:eastAsia="lt-LT"/>
        </w:rPr>
        <w:t>(</w:t>
      </w:r>
      <w:r w:rsidR="00434DFC">
        <w:rPr>
          <w:spacing w:val="-2"/>
          <w:sz w:val="22"/>
          <w:szCs w:val="22"/>
          <w:lang w:eastAsia="lt-LT"/>
        </w:rPr>
        <w:t>skirtingi asmenys)</w:t>
      </w:r>
    </w:p>
    <w:p w14:paraId="37F076C5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rPr>
          <w:spacing w:val="-2"/>
          <w:sz w:val="22"/>
          <w:szCs w:val="22"/>
          <w:lang w:eastAsia="lt-LT"/>
        </w:rPr>
      </w:pPr>
    </w:p>
    <w:p w14:paraId="1F0925E1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  <w:lang w:eastAsia="lt-LT"/>
        </w:rPr>
      </w:pPr>
      <w:r w:rsidRPr="00A444CD">
        <w:rPr>
          <w:spacing w:val="-2"/>
          <w:sz w:val="22"/>
          <w:szCs w:val="22"/>
          <w:lang w:eastAsia="lt-LT"/>
        </w:rPr>
        <w:t>Organizacijos vadovas                                                             ____________________________________</w:t>
      </w:r>
    </w:p>
    <w:p w14:paraId="3CFEF910" w14:textId="77777777" w:rsidR="0035186C" w:rsidRPr="00A444CD" w:rsidRDefault="0035186C" w:rsidP="0035186C">
      <w:pPr>
        <w:widowControl w:val="0"/>
        <w:autoSpaceDE w:val="0"/>
        <w:autoSpaceDN w:val="0"/>
        <w:adjustRightInd w:val="0"/>
        <w:rPr>
          <w:sz w:val="20"/>
          <w:szCs w:val="20"/>
          <w:lang w:eastAsia="lt-LT"/>
        </w:rPr>
      </w:pPr>
      <w:r w:rsidRPr="00A444CD">
        <w:rPr>
          <w:sz w:val="20"/>
          <w:szCs w:val="20"/>
          <w:lang w:eastAsia="lt-LT"/>
        </w:rPr>
        <w:t xml:space="preserve">                                                                                                                        (parašas, vardas, pavardė)</w:t>
      </w:r>
    </w:p>
    <w:p w14:paraId="1CA5A9DD" w14:textId="77777777" w:rsidR="0035186C" w:rsidRPr="00A444CD" w:rsidRDefault="0035186C" w:rsidP="0035186C">
      <w:pPr>
        <w:widowControl w:val="0"/>
        <w:autoSpaceDE w:val="0"/>
        <w:autoSpaceDN w:val="0"/>
        <w:adjustRightInd w:val="0"/>
        <w:rPr>
          <w:sz w:val="20"/>
          <w:szCs w:val="20"/>
          <w:lang w:eastAsia="lt-LT"/>
        </w:rPr>
      </w:pPr>
    </w:p>
    <w:p w14:paraId="1A724EF7" w14:textId="77777777" w:rsidR="0035186C" w:rsidRPr="00A444CD" w:rsidRDefault="0035186C" w:rsidP="0035186C">
      <w:pPr>
        <w:widowControl w:val="0"/>
        <w:autoSpaceDE w:val="0"/>
        <w:autoSpaceDN w:val="0"/>
        <w:adjustRightInd w:val="0"/>
        <w:rPr>
          <w:sz w:val="20"/>
          <w:szCs w:val="20"/>
          <w:lang w:eastAsia="lt-LT"/>
        </w:rPr>
      </w:pPr>
    </w:p>
    <w:p w14:paraId="2E4C1EBE" w14:textId="77777777" w:rsidR="0035186C" w:rsidRPr="00A444CD" w:rsidRDefault="0035186C" w:rsidP="0035186C">
      <w:pPr>
        <w:widowControl w:val="0"/>
        <w:shd w:val="clear" w:color="auto" w:fill="FFFFFF"/>
        <w:autoSpaceDE w:val="0"/>
        <w:autoSpaceDN w:val="0"/>
        <w:adjustRightInd w:val="0"/>
        <w:rPr>
          <w:sz w:val="20"/>
          <w:szCs w:val="20"/>
          <w:lang w:eastAsia="lt-LT"/>
        </w:rPr>
      </w:pPr>
      <w:r w:rsidRPr="00A444CD">
        <w:rPr>
          <w:sz w:val="22"/>
          <w:szCs w:val="22"/>
          <w:lang w:eastAsia="lt-LT"/>
        </w:rPr>
        <w:t xml:space="preserve">Organizacijos vyr. finansininkas                                          </w:t>
      </w:r>
      <w:r w:rsidRPr="00A444CD">
        <w:rPr>
          <w:spacing w:val="-2"/>
          <w:sz w:val="22"/>
          <w:szCs w:val="22"/>
          <w:lang w:eastAsia="lt-LT"/>
        </w:rPr>
        <w:t>____________________________________</w:t>
      </w:r>
    </w:p>
    <w:p w14:paraId="39441DAA" w14:textId="77777777" w:rsidR="0035186C" w:rsidRPr="00A444CD" w:rsidRDefault="0035186C" w:rsidP="0035186C">
      <w:pPr>
        <w:widowControl w:val="0"/>
        <w:autoSpaceDE w:val="0"/>
        <w:autoSpaceDN w:val="0"/>
        <w:adjustRightInd w:val="0"/>
        <w:rPr>
          <w:sz w:val="20"/>
          <w:szCs w:val="20"/>
          <w:lang w:eastAsia="lt-LT"/>
        </w:rPr>
      </w:pPr>
      <w:r w:rsidRPr="00A444CD">
        <w:rPr>
          <w:sz w:val="20"/>
          <w:szCs w:val="20"/>
          <w:lang w:eastAsia="lt-LT"/>
        </w:rPr>
        <w:t xml:space="preserve">                                                                                                                         (parašas, vardas, pavardė)</w:t>
      </w:r>
    </w:p>
    <w:p w14:paraId="0532D6E8" w14:textId="77777777" w:rsidR="0035186C" w:rsidRPr="00A444CD" w:rsidRDefault="0035186C" w:rsidP="0035186C">
      <w:pPr>
        <w:jc w:val="center"/>
      </w:pPr>
    </w:p>
    <w:p w14:paraId="0A6B3516" w14:textId="77777777" w:rsidR="0035186C" w:rsidRPr="00A444CD" w:rsidRDefault="0035186C" w:rsidP="0035186C">
      <w:pPr>
        <w:jc w:val="center"/>
      </w:pPr>
      <w:r w:rsidRPr="00A444CD">
        <w:t>_______________</w:t>
      </w:r>
    </w:p>
    <w:p w14:paraId="4DE04650" w14:textId="77777777" w:rsidR="0035186C" w:rsidRDefault="0035186C" w:rsidP="0035186C">
      <w:pPr>
        <w:tabs>
          <w:tab w:val="left" w:pos="1674"/>
        </w:tabs>
        <w:sectPr w:rsidR="0035186C" w:rsidSect="00932B5E">
          <w:headerReference w:type="default" r:id="rId14"/>
          <w:pgSz w:w="16838" w:h="11906" w:orient="landscape" w:code="9"/>
          <w:pgMar w:top="1701" w:right="1134" w:bottom="567" w:left="1134" w:header="851" w:footer="454" w:gutter="0"/>
          <w:cols w:space="708"/>
          <w:formProt w:val="0"/>
          <w:titlePg/>
          <w:docGrid w:linePitch="360"/>
        </w:sectPr>
      </w:pPr>
    </w:p>
    <w:p w14:paraId="699ADF03" w14:textId="77777777" w:rsidR="00BF3023" w:rsidRPr="00387823" w:rsidRDefault="00BF3023" w:rsidP="00BF3023">
      <w:pPr>
        <w:widowControl w:val="0"/>
        <w:shd w:val="clear" w:color="auto" w:fill="FFFFFF"/>
        <w:autoSpaceDE w:val="0"/>
        <w:autoSpaceDN w:val="0"/>
        <w:adjustRightInd w:val="0"/>
        <w:ind w:left="5040"/>
        <w:jc w:val="both"/>
        <w:rPr>
          <w:sz w:val="22"/>
          <w:szCs w:val="22"/>
          <w:lang w:eastAsia="lt-LT"/>
        </w:rPr>
      </w:pPr>
      <w:r w:rsidRPr="00387823">
        <w:rPr>
          <w:sz w:val="22"/>
          <w:szCs w:val="22"/>
          <w:lang w:eastAsia="lt-LT"/>
        </w:rPr>
        <w:lastRenderedPageBreak/>
        <w:t xml:space="preserve">Molėtų rajono savivaldybės užimtumo didinimo </w:t>
      </w:r>
    </w:p>
    <w:p w14:paraId="756A6FEC" w14:textId="77777777" w:rsidR="00BF3023" w:rsidRPr="00387823" w:rsidRDefault="00BF3023" w:rsidP="00BF3023">
      <w:pPr>
        <w:widowControl w:val="0"/>
        <w:shd w:val="clear" w:color="auto" w:fill="FFFFFF"/>
        <w:autoSpaceDE w:val="0"/>
        <w:autoSpaceDN w:val="0"/>
        <w:adjustRightInd w:val="0"/>
        <w:ind w:left="5040"/>
        <w:jc w:val="both"/>
        <w:rPr>
          <w:sz w:val="22"/>
          <w:szCs w:val="22"/>
          <w:lang w:eastAsia="lt-LT"/>
        </w:rPr>
      </w:pPr>
      <w:r w:rsidRPr="00387823">
        <w:rPr>
          <w:sz w:val="22"/>
          <w:szCs w:val="22"/>
          <w:lang w:eastAsia="lt-LT"/>
        </w:rPr>
        <w:t xml:space="preserve">programos </w:t>
      </w:r>
      <w:r>
        <w:rPr>
          <w:sz w:val="22"/>
          <w:szCs w:val="22"/>
          <w:lang w:eastAsia="lt-LT"/>
        </w:rPr>
        <w:t>priemonių</w:t>
      </w:r>
      <w:r w:rsidRPr="00387823">
        <w:rPr>
          <w:sz w:val="22"/>
          <w:szCs w:val="22"/>
          <w:lang w:eastAsia="lt-LT"/>
        </w:rPr>
        <w:t xml:space="preserve"> vykdytojų atrankos organizavimo tvarkos aprašo </w:t>
      </w:r>
    </w:p>
    <w:p w14:paraId="0F5497EA" w14:textId="77777777" w:rsidR="00BF3023" w:rsidRDefault="00BF3023" w:rsidP="00BF3023">
      <w:pPr>
        <w:widowControl w:val="0"/>
        <w:shd w:val="clear" w:color="auto" w:fill="FFFFFF"/>
        <w:autoSpaceDE w:val="0"/>
        <w:autoSpaceDN w:val="0"/>
        <w:adjustRightInd w:val="0"/>
        <w:ind w:left="5040"/>
        <w:jc w:val="both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3</w:t>
      </w:r>
      <w:r w:rsidRPr="00884907">
        <w:rPr>
          <w:sz w:val="22"/>
          <w:szCs w:val="22"/>
          <w:lang w:eastAsia="lt-LT"/>
        </w:rPr>
        <w:t xml:space="preserve"> priedas</w:t>
      </w:r>
    </w:p>
    <w:p w14:paraId="3B54A421" w14:textId="77777777" w:rsidR="00BF3023" w:rsidRPr="00346291" w:rsidRDefault="00BF3023" w:rsidP="00BF3023">
      <w:pPr>
        <w:widowControl w:val="0"/>
        <w:shd w:val="clear" w:color="auto" w:fill="FFFFFF"/>
        <w:autoSpaceDE w:val="0"/>
        <w:autoSpaceDN w:val="0"/>
        <w:adjustRightInd w:val="0"/>
        <w:spacing w:before="835"/>
        <w:ind w:left="197"/>
        <w:jc w:val="center"/>
        <w:rPr>
          <w:sz w:val="20"/>
          <w:szCs w:val="20"/>
          <w:lang w:eastAsia="lt-LT"/>
        </w:rPr>
      </w:pPr>
      <w:r>
        <w:rPr>
          <w:b/>
          <w:bCs/>
          <w:color w:val="000000"/>
          <w:spacing w:val="-4"/>
          <w:lang w:eastAsia="lt-LT"/>
        </w:rPr>
        <w:t>DARBDAVI</w:t>
      </w:r>
      <w:r w:rsidRPr="007E247C">
        <w:rPr>
          <w:b/>
          <w:bCs/>
          <w:color w:val="000000"/>
          <w:spacing w:val="-4"/>
          <w:lang w:eastAsia="lt-LT"/>
        </w:rPr>
        <w:t>O</w:t>
      </w:r>
      <w:r w:rsidRPr="00346291">
        <w:rPr>
          <w:b/>
          <w:bCs/>
          <w:color w:val="000000"/>
          <w:spacing w:val="-4"/>
          <w:lang w:eastAsia="lt-LT"/>
        </w:rPr>
        <w:t xml:space="preserve"> PASIŪLYMŲ VERTINIMAS</w:t>
      </w:r>
    </w:p>
    <w:p w14:paraId="392961B4" w14:textId="77777777" w:rsidR="00BF3023" w:rsidRPr="00346291" w:rsidRDefault="00BF3023" w:rsidP="00BF3023">
      <w:pPr>
        <w:widowControl w:val="0"/>
        <w:shd w:val="clear" w:color="auto" w:fill="FFFFFF"/>
        <w:autoSpaceDE w:val="0"/>
        <w:autoSpaceDN w:val="0"/>
        <w:adjustRightInd w:val="0"/>
        <w:spacing w:before="821"/>
        <w:jc w:val="center"/>
        <w:rPr>
          <w:sz w:val="20"/>
          <w:szCs w:val="20"/>
          <w:lang w:eastAsia="lt-LT"/>
        </w:rPr>
      </w:pPr>
      <w:r w:rsidRPr="00346291">
        <w:rPr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CD6C20C" wp14:editId="25DEF9D6">
                <wp:simplePos x="0" y="0"/>
                <wp:positionH relativeFrom="column">
                  <wp:posOffset>237490</wp:posOffset>
                </wp:positionH>
                <wp:positionV relativeFrom="paragraph">
                  <wp:posOffset>502920</wp:posOffset>
                </wp:positionV>
                <wp:extent cx="5748655" cy="0"/>
                <wp:effectExtent l="0" t="0" r="0" b="0"/>
                <wp:wrapNone/>
                <wp:docPr id="4" name="Tiesioji jungt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86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E6610" id="Tiesioji jungtis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pt,39.6pt" to="471.35pt,39.6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qWQWsAEAAEgDAAAOAAAAZHJzL2Uyb0RvYy54bWysU8Fu2zAMvQ/YPwi6L3aKpcuMOD2k6y7d FqDdBzCSbAuTRYFU4uTvJ6lJWmy3YT4Iokg+vfdEr+6OoxMHQ2zRt3I+q6UwXqG2vm/lz+eHD0sp OILX4NCbVp4My7v1+3erKTTmBgd02pBIIJ6bKbRyiDE0VcVqMCPwDIPxKdkhjRBTSH2lCaaEPrrq pq5vqwlJB0JlmNPp/UtSrgt+1xkVf3QdmyhcKxO3WFYq6y6v1XoFTU8QBqvONOAfWIxgfbr0CnUP EcSe7F9Qo1WEjF2cKRwr7DqrTNGQ1MzrP9Q8DRBM0ZLM4XC1if8frPp+2PgtZerq6J/CI6pfLDxu BvC9KQSeTyE93DxbVU2Bm2tLDjhsSeymb6hTDewjFheOHY0ZMukTx2L26Wq2OUah0uHi08fl7WIh hbrkKmgujYE4fjU4irxppbM++wANHB45ZiLQXErysccH61x5S+fF1Mrl8nNdGhid1TmZy5j63caR OECehvIVVSnztoxw73UBGwzoL+d9BOte9uly589mZP152LjZoT5t6WJSeq7C8jxaeR7exqX79QdY /wYAAP//AwBQSwMEFAAGAAgAAAAhAFkSm33fAAAACAEAAA8AAABkcnMvZG93bnJldi54bWxMj8FO wzAQRO9I/IO1SFwQdQhVQ0OcKhS45IBEUnF24iUJxOvIdtv07zHqAY6zM5p5m21mPbIDWjcYEnC3 iIAhtUYN1AnY1a+3D8Ccl6TkaAgFnNDBJr+8yGSqzJHe8VD5joUScqkU0Hs/pZy7tkct3cJMSMH7 NFZLH6TtuLLyGMr1yOMoWnEtBwoLvZxw22P7Xe21gOalWG3r0uze6o+mtDflV1E9PQtxfTUXj8A8 zv4vDL/4AR3ywNSYPSnHRgH3yTIkBSTrGFjw18s4AdacDzzP+P8H8h8AAAD//wMAUEsBAi0AFAAG AAgAAAAhALaDOJL+AAAA4QEAABMAAAAAAAAAAAAAAAAAAAAAAFtDb250ZW50X1R5cGVzXS54bWxQ SwECLQAUAAYACAAAACEAOP0h/9YAAACUAQAACwAAAAAAAAAAAAAAAAAvAQAAX3JlbHMvLnJlbHNQ SwECLQAUAAYACAAAACEAuKlkFrABAABIAwAADgAAAAAAAAAAAAAAAAAuAgAAZHJzL2Uyb0RvYy54 bWxQSwECLQAUAAYACAAAACEAWRKbfd8AAAAIAQAADwAAAAAAAAAAAAAAAAAKBAAAZHJzL2Rvd25y ZXYueG1sUEsFBgAAAAAEAAQA8wAAABYFAAAAAA== " o:allowincell="f" strokeweight=".7pt"/>
            </w:pict>
          </mc:Fallback>
        </mc:AlternateContent>
      </w:r>
      <w:r w:rsidRPr="00346291">
        <w:rPr>
          <w:color w:val="000000"/>
          <w:spacing w:val="-3"/>
          <w:lang w:eastAsia="lt-LT"/>
        </w:rPr>
        <w:t>Įmonės pavadinimas, įmonės kodas ir adresas, tel. Nr., el.</w:t>
      </w:r>
      <w:r>
        <w:rPr>
          <w:color w:val="000000"/>
          <w:spacing w:val="-3"/>
          <w:lang w:eastAsia="lt-LT"/>
        </w:rPr>
        <w:t xml:space="preserve"> </w:t>
      </w:r>
      <w:r w:rsidRPr="00346291">
        <w:rPr>
          <w:color w:val="000000"/>
          <w:spacing w:val="-3"/>
          <w:lang w:eastAsia="lt-LT"/>
        </w:rPr>
        <w:t>p. adresas</w:t>
      </w:r>
    </w:p>
    <w:p w14:paraId="0395F675" w14:textId="77777777" w:rsidR="00BF3023" w:rsidRDefault="00BF3023" w:rsidP="00BF3023">
      <w:pPr>
        <w:widowControl w:val="0"/>
        <w:shd w:val="clear" w:color="auto" w:fill="FFFFFF"/>
        <w:autoSpaceDE w:val="0"/>
        <w:autoSpaceDN w:val="0"/>
        <w:adjustRightInd w:val="0"/>
        <w:spacing w:before="552"/>
        <w:ind w:left="187"/>
        <w:jc w:val="center"/>
        <w:rPr>
          <w:color w:val="000000"/>
          <w:spacing w:val="-3"/>
          <w:lang w:eastAsia="lt-LT"/>
        </w:rPr>
      </w:pPr>
      <w:r w:rsidRPr="00346291">
        <w:rPr>
          <w:noProof/>
          <w:sz w:val="20"/>
          <w:szCs w:val="20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6235869" wp14:editId="4503B3E6">
                <wp:simplePos x="0" y="0"/>
                <wp:positionH relativeFrom="column">
                  <wp:posOffset>237490</wp:posOffset>
                </wp:positionH>
                <wp:positionV relativeFrom="paragraph">
                  <wp:posOffset>328930</wp:posOffset>
                </wp:positionV>
                <wp:extent cx="5754370" cy="0"/>
                <wp:effectExtent l="0" t="0" r="0" b="0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43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96984" id="Tiesioji jungtis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7pt,25.9pt" to="471.8pt,25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TQxhsAEAAEgDAAAOAAAAZHJzL2Uyb0RvYy54bWysU8Fu2zAMvQ/YPwi6L3a6dU2NOD2k6y7d FqDdBzCSbAuTRYFU4uTvJ6lJVmy3oT4Ikkg+vfdIL+8OoxN7Q2zRt3I+q6UwXqG2vm/lz+eHDwsp OILX4NCbVh4Ny7vV+3fLKTTmCgd02pBIIJ6bKbRyiDE0VcVqMCPwDIPxKdghjRDTkfpKE0wJfXTV VV1/riYkHQiVYU639y9BuSr4XWdU/NF1bKJwrUzcYlmprNu8VqslND1BGKw60YD/YDGC9enRC9Q9 RBA7sv9AjVYRMnZxpnCssOusMkVDUjOv/1LzNEAwRUsyh8PFJn47WPV9v/YbytTVwT+FR1S/WHhc D+B7Uwg8H0Nq3DxbVU2Bm0tJPnDYkNhO31CnHNhFLC4cOhozZNInDsXs48Vsc4hCpcvrm+tPH29S T9Q5VkFzLgzE8avBUeRNK5312QdoYP/IMROB5pySrz0+WOdKL50XUysXi9u6FDA6q3MwpzH127Uj sYc8DeUrqlLkdRrhzusCNhjQX077CNa97NPjzp/MyPrzsHGzRX3c0Nmk1K7C8jRaeR5en0v1nx9g 9RsAAP//AwBQSwMEFAAGAAgAAAAhAAB2XoveAAAACAEAAA8AAABkcnMvZG93bnJldi54bWxMj0FP g0AQhe8m/ofNmHgxdqmtqMjSYNULBxOh8bzACCg7S3a3Lf57x3jQ47z38uZ76WY2ozig84MlBctF BAKpse1AnYJd9Xx5C8IHTa0eLaGCL/SwyU5PUp209kiveChDJ7iEfKIV9CFMiZS+6dFov7ATEnvv 1hkd+HSdbJ0+crkZ5VUUxdLogfhDryfc9th8lnujoH7K421V2N1L9VYX7qL4yMuHR6XOz+b8HkTA OfyF4Qef0SFjptruqfViVLC6WXNSwfWSF7B/t17FIOpfQWap/D8g+wYAAP//AwBQSwECLQAUAAYA CAAAACEAtoM4kv4AAADhAQAAEwAAAAAAAAAAAAAAAAAAAAAAW0NvbnRlbnRfVHlwZXNdLnhtbFBL AQItABQABgAIAAAAIQA4/SH/1gAAAJQBAAALAAAAAAAAAAAAAAAAAC8BAABfcmVscy8ucmVsc1BL AQItABQABgAIAAAAIQCsTQxhsAEAAEgDAAAOAAAAAAAAAAAAAAAAAC4CAABkcnMvZTJvRG9jLnht bFBLAQItABQABgAIAAAAIQAAdl6L3gAAAAgBAAAPAAAAAAAAAAAAAAAAAAoEAABkcnMvZG93bnJl di54bWxQSwUGAAAAAAQABADzAAAAFQUAAAAA " o:allowincell="f" strokeweight=".7pt"/>
            </w:pict>
          </mc:Fallback>
        </mc:AlternateContent>
      </w:r>
      <w:r>
        <w:rPr>
          <w:color w:val="000000"/>
          <w:spacing w:val="-3"/>
          <w:lang w:eastAsia="lt-LT"/>
        </w:rPr>
        <w:t>Užimtumo didinimo programos</w:t>
      </w:r>
      <w:r w:rsidRPr="00346291">
        <w:rPr>
          <w:color w:val="000000"/>
          <w:spacing w:val="-3"/>
          <w:lang w:eastAsia="lt-LT"/>
        </w:rPr>
        <w:t xml:space="preserve"> darbų pavadinimas</w:t>
      </w:r>
    </w:p>
    <w:p w14:paraId="2B1CA598" w14:textId="77777777" w:rsidR="00BF3023" w:rsidRDefault="00BF3023" w:rsidP="00BF3023">
      <w:pPr>
        <w:widowControl w:val="0"/>
        <w:shd w:val="clear" w:color="auto" w:fill="FFFFFF"/>
        <w:autoSpaceDE w:val="0"/>
        <w:autoSpaceDN w:val="0"/>
        <w:adjustRightInd w:val="0"/>
        <w:ind w:left="187"/>
        <w:jc w:val="center"/>
        <w:rPr>
          <w:color w:val="000000"/>
          <w:spacing w:val="-3"/>
          <w:lang w:eastAsia="lt-LT"/>
        </w:rPr>
      </w:pPr>
    </w:p>
    <w:p w14:paraId="05098FD0" w14:textId="77777777" w:rsidR="00BF3023" w:rsidRPr="00867D3B" w:rsidRDefault="00BF3023" w:rsidP="00BF302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87"/>
        <w:jc w:val="center"/>
        <w:rPr>
          <w:lang w:eastAsia="lt-LT"/>
        </w:rPr>
      </w:pPr>
      <w:r w:rsidRPr="00867D3B">
        <w:rPr>
          <w:lang w:eastAsia="lt-LT"/>
        </w:rPr>
        <w:t xml:space="preserve">                                                                                                              1 lentelė </w:t>
      </w:r>
    </w:p>
    <w:tbl>
      <w:tblPr>
        <w:tblW w:w="96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5712"/>
        <w:gridCol w:w="1603"/>
        <w:gridCol w:w="1632"/>
      </w:tblGrid>
      <w:tr w:rsidR="00BF3023" w:rsidRPr="00346291" w14:paraId="27B159B3" w14:textId="77777777" w:rsidTr="007B2032">
        <w:trPr>
          <w:trHeight w:hRule="exact" w:val="298"/>
        </w:trPr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DEDF00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lt-LT"/>
              </w:rPr>
            </w:pPr>
            <w:r w:rsidRPr="00346291">
              <w:rPr>
                <w:color w:val="000000"/>
                <w:spacing w:val="-7"/>
                <w:lang w:eastAsia="lt-LT"/>
              </w:rPr>
              <w:t>Eil.</w:t>
            </w:r>
          </w:p>
          <w:p w14:paraId="331DE4EF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lt-LT"/>
              </w:rPr>
            </w:pPr>
            <w:r w:rsidRPr="00346291">
              <w:rPr>
                <w:color w:val="000000"/>
                <w:spacing w:val="-2"/>
                <w:lang w:eastAsia="lt-LT"/>
              </w:rPr>
              <w:t>Nr.</w:t>
            </w:r>
          </w:p>
        </w:tc>
        <w:tc>
          <w:tcPr>
            <w:tcW w:w="5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1CE467D0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color w:val="000000"/>
                <w:spacing w:val="-2"/>
                <w:lang w:eastAsia="lt-LT"/>
              </w:rPr>
              <w:t>Techninio v</w:t>
            </w:r>
            <w:r w:rsidRPr="00346291">
              <w:rPr>
                <w:color w:val="000000"/>
                <w:spacing w:val="-2"/>
                <w:lang w:eastAsia="lt-LT"/>
              </w:rPr>
              <w:t>ertinimo kriterijų pavadinimas</w:t>
            </w:r>
          </w:p>
        </w:tc>
        <w:tc>
          <w:tcPr>
            <w:tcW w:w="3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F58E1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42"/>
              <w:jc w:val="right"/>
              <w:rPr>
                <w:sz w:val="20"/>
                <w:szCs w:val="20"/>
                <w:lang w:eastAsia="lt-LT"/>
              </w:rPr>
            </w:pPr>
            <w:r w:rsidRPr="00346291">
              <w:rPr>
                <w:color w:val="000000"/>
                <w:spacing w:val="-2"/>
                <w:lang w:eastAsia="lt-LT"/>
              </w:rPr>
              <w:t>Kriterijų įvertinimas</w:t>
            </w:r>
          </w:p>
        </w:tc>
      </w:tr>
      <w:tr w:rsidR="00BF3023" w:rsidRPr="00346291" w14:paraId="5B1B9D07" w14:textId="77777777" w:rsidTr="007B2032">
        <w:trPr>
          <w:trHeight w:hRule="exact" w:val="288"/>
        </w:trPr>
        <w:tc>
          <w:tcPr>
            <w:tcW w:w="6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CAF714" w14:textId="77777777" w:rsidR="00BF3023" w:rsidRPr="00346291" w:rsidRDefault="00BF3023" w:rsidP="007B20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  <w:p w14:paraId="5A759172" w14:textId="77777777" w:rsidR="00BF3023" w:rsidRPr="00346291" w:rsidRDefault="00BF3023" w:rsidP="007B20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5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99608" w14:textId="77777777" w:rsidR="00BF3023" w:rsidRPr="00346291" w:rsidRDefault="00BF3023" w:rsidP="007B20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  <w:p w14:paraId="66DDA604" w14:textId="77777777" w:rsidR="00BF3023" w:rsidRPr="00346291" w:rsidRDefault="00BF3023" w:rsidP="007B203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36E40F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70"/>
              <w:rPr>
                <w:sz w:val="20"/>
                <w:szCs w:val="20"/>
                <w:lang w:eastAsia="lt-LT"/>
              </w:rPr>
            </w:pPr>
            <w:r w:rsidRPr="00346291">
              <w:rPr>
                <w:color w:val="000000"/>
                <w:spacing w:val="-6"/>
                <w:lang w:eastAsia="lt-LT"/>
              </w:rPr>
              <w:t>Taip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7EFE9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1"/>
              <w:jc w:val="right"/>
              <w:rPr>
                <w:sz w:val="20"/>
                <w:szCs w:val="20"/>
                <w:lang w:eastAsia="lt-LT"/>
              </w:rPr>
            </w:pPr>
            <w:r w:rsidRPr="00346291">
              <w:rPr>
                <w:color w:val="000000"/>
                <w:lang w:eastAsia="lt-LT"/>
              </w:rPr>
              <w:t>Ne</w:t>
            </w:r>
          </w:p>
        </w:tc>
      </w:tr>
      <w:tr w:rsidR="00BF3023" w:rsidRPr="00346291" w14:paraId="58FD99E0" w14:textId="77777777" w:rsidTr="007B2032">
        <w:trPr>
          <w:trHeight w:hRule="exact" w:val="557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63F826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lt-LT"/>
              </w:rPr>
            </w:pPr>
            <w:r w:rsidRPr="00346291">
              <w:rPr>
                <w:color w:val="000000"/>
                <w:lang w:eastAsia="lt-LT"/>
              </w:rPr>
              <w:t>1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33A525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1123"/>
              <w:rPr>
                <w:sz w:val="20"/>
                <w:szCs w:val="20"/>
                <w:lang w:eastAsia="lt-LT"/>
              </w:rPr>
            </w:pPr>
            <w:r w:rsidRPr="00346291">
              <w:rPr>
                <w:color w:val="000000"/>
                <w:spacing w:val="-2"/>
                <w:lang w:eastAsia="lt-LT"/>
              </w:rPr>
              <w:t xml:space="preserve">Ar darbdavio </w:t>
            </w:r>
            <w:r>
              <w:rPr>
                <w:color w:val="000000"/>
                <w:spacing w:val="-2"/>
                <w:lang w:eastAsia="lt-LT"/>
              </w:rPr>
              <w:t>paraiška atitinka Aprašo 1 priede nustatytą formą</w:t>
            </w:r>
            <w:r w:rsidRPr="00346291">
              <w:rPr>
                <w:color w:val="000000"/>
                <w:spacing w:val="-1"/>
                <w:lang w:eastAsia="lt-LT"/>
              </w:rPr>
              <w:t>?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34007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C203D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</w:tc>
      </w:tr>
      <w:tr w:rsidR="00BF3023" w:rsidRPr="00346291" w14:paraId="5636DB26" w14:textId="77777777" w:rsidTr="007B2032">
        <w:trPr>
          <w:trHeight w:hRule="exact" w:val="56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051ECA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lt-LT"/>
              </w:rPr>
            </w:pPr>
            <w:r w:rsidRPr="00346291">
              <w:rPr>
                <w:color w:val="000000"/>
                <w:lang w:eastAsia="lt-LT"/>
              </w:rPr>
              <w:t>2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7ADAE4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48"/>
              <w:rPr>
                <w:sz w:val="20"/>
                <w:szCs w:val="20"/>
                <w:lang w:eastAsia="lt-LT"/>
              </w:rPr>
            </w:pPr>
            <w:r w:rsidRPr="00346291">
              <w:rPr>
                <w:color w:val="000000"/>
                <w:spacing w:val="-1"/>
                <w:lang w:eastAsia="lt-LT"/>
              </w:rPr>
              <w:t xml:space="preserve">Ar </w:t>
            </w:r>
            <w:r>
              <w:rPr>
                <w:color w:val="000000"/>
                <w:spacing w:val="-1"/>
                <w:lang w:eastAsia="lt-LT"/>
              </w:rPr>
              <w:t>paraiškoje pateikiama visa prašoma informaciją</w:t>
            </w:r>
            <w:r w:rsidRPr="00346291">
              <w:rPr>
                <w:color w:val="000000"/>
                <w:spacing w:val="-1"/>
                <w:lang w:eastAsia="lt-LT"/>
              </w:rPr>
              <w:t>?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C1673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660768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</w:tc>
      </w:tr>
      <w:tr w:rsidR="00BF3023" w:rsidRPr="00346291" w14:paraId="7D9AF97F" w14:textId="77777777" w:rsidTr="007B2032">
        <w:trPr>
          <w:trHeight w:hRule="exact" w:val="56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822DC1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21FCA3" w14:textId="77777777" w:rsidR="00BF3023" w:rsidRPr="00063EF6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48"/>
              <w:rPr>
                <w:color w:val="000000"/>
                <w:spacing w:val="-1"/>
                <w:lang w:val="en-US" w:eastAsia="lt-LT"/>
              </w:rPr>
            </w:pPr>
            <w:r>
              <w:rPr>
                <w:color w:val="000000"/>
                <w:spacing w:val="-1"/>
                <w:lang w:eastAsia="lt-LT"/>
              </w:rPr>
              <w:t>Ar atlikti skaičiavimai yra teisingi</w:t>
            </w:r>
            <w:r>
              <w:rPr>
                <w:color w:val="000000"/>
                <w:spacing w:val="-1"/>
                <w:lang w:val="en-US" w:eastAsia="lt-LT"/>
              </w:rPr>
              <w:t>?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E5C38C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8B8C87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</w:tc>
      </w:tr>
      <w:tr w:rsidR="00BF3023" w:rsidRPr="00346291" w14:paraId="138B4CC1" w14:textId="77777777" w:rsidTr="007B2032">
        <w:trPr>
          <w:trHeight w:hRule="exact" w:val="56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6270E7" w14:textId="77777777" w:rsidR="00BF3023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9219D3" w14:textId="77777777" w:rsidR="00BF3023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648"/>
              <w:rPr>
                <w:color w:val="000000"/>
                <w:spacing w:val="-1"/>
                <w:lang w:eastAsia="lt-LT"/>
              </w:rPr>
            </w:pPr>
            <w:r>
              <w:rPr>
                <w:color w:val="000000"/>
                <w:spacing w:val="-1"/>
                <w:lang w:eastAsia="lt-LT"/>
              </w:rPr>
              <w:t>Ar paraiškoje planuojami organizuoti darbai atitinka Programos nuostatas?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56733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50E88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</w:tc>
      </w:tr>
      <w:tr w:rsidR="00BF3023" w:rsidRPr="00346291" w14:paraId="04DAC1F2" w14:textId="77777777" w:rsidTr="007B2032">
        <w:trPr>
          <w:trHeight w:hRule="exact" w:val="111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0C3751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lt-LT"/>
              </w:rPr>
            </w:pPr>
            <w:r>
              <w:rPr>
                <w:color w:val="000000"/>
                <w:lang w:eastAsia="lt-LT"/>
              </w:rPr>
              <w:t>5</w:t>
            </w:r>
          </w:p>
        </w:tc>
        <w:tc>
          <w:tcPr>
            <w:tcW w:w="5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B308E7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99" w:firstLine="5"/>
              <w:rPr>
                <w:sz w:val="20"/>
                <w:szCs w:val="20"/>
                <w:lang w:eastAsia="lt-LT"/>
              </w:rPr>
            </w:pPr>
            <w:r w:rsidRPr="00346291">
              <w:rPr>
                <w:color w:val="000000"/>
                <w:spacing w:val="-1"/>
                <w:lang w:eastAsia="lt-LT"/>
              </w:rPr>
              <w:t xml:space="preserve">Ar </w:t>
            </w:r>
            <w:r>
              <w:rPr>
                <w:color w:val="000000"/>
                <w:spacing w:val="-1"/>
                <w:lang w:eastAsia="lt-LT"/>
              </w:rPr>
              <w:t>su paraiška pateikti reikalaujami priedai ir dokumentai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93DAA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6F81FE" w14:textId="77777777" w:rsidR="00BF3023" w:rsidRPr="00346291" w:rsidRDefault="00BF3023" w:rsidP="007B203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lt-LT"/>
              </w:rPr>
            </w:pPr>
          </w:p>
        </w:tc>
      </w:tr>
    </w:tbl>
    <w:p w14:paraId="574F1E21" w14:textId="77777777" w:rsidR="00BF3023" w:rsidRPr="00867D3B" w:rsidRDefault="00BF3023" w:rsidP="00BF3023">
      <w:pPr>
        <w:spacing w:after="160"/>
        <w:jc w:val="center"/>
        <w:rPr>
          <w:rFonts w:eastAsiaTheme="minorHAnsi"/>
        </w:rPr>
      </w:pPr>
      <w:r w:rsidRPr="00867D3B">
        <w:rPr>
          <w:rFonts w:eastAsiaTheme="minorHAnsi"/>
        </w:rPr>
        <w:t xml:space="preserve">                                                                                                                               2 lentelė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1"/>
        <w:gridCol w:w="1998"/>
        <w:gridCol w:w="2190"/>
        <w:gridCol w:w="1420"/>
      </w:tblGrid>
      <w:tr w:rsidR="00BF3023" w:rsidRPr="00014164" w14:paraId="4876FF3C" w14:textId="77777777" w:rsidTr="007B2032">
        <w:trPr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131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  <w:r>
              <w:rPr>
                <w:color w:val="000000"/>
                <w:spacing w:val="-2"/>
                <w:lang w:eastAsia="lt-LT"/>
              </w:rPr>
              <w:t>Prioritetinio v</w:t>
            </w:r>
            <w:r w:rsidRPr="00346291">
              <w:rPr>
                <w:color w:val="000000"/>
                <w:spacing w:val="-2"/>
                <w:lang w:eastAsia="lt-LT"/>
              </w:rPr>
              <w:t>ertinimo kriterijų pavadinimas</w:t>
            </w:r>
            <w:r w:rsidRPr="000B5B9F">
              <w:rPr>
                <w:lang w:eastAsia="lt-LT"/>
              </w:rPr>
              <w:t xml:space="preserve">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292C" w14:textId="77777777" w:rsidR="00BF3023" w:rsidRPr="000B5B9F" w:rsidRDefault="00BF3023" w:rsidP="007B2032">
            <w:pPr>
              <w:ind w:firstLine="62"/>
              <w:jc w:val="center"/>
              <w:rPr>
                <w:lang w:eastAsia="lt-LT"/>
              </w:rPr>
            </w:pPr>
            <w:r w:rsidRPr="000B5B9F">
              <w:rPr>
                <w:lang w:eastAsia="zh-CN"/>
              </w:rPr>
              <w:t>Maksimalus galimų balų skaičius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7BE9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  <w:r w:rsidRPr="000B5B9F">
              <w:rPr>
                <w:lang w:eastAsia="zh-CN"/>
              </w:rPr>
              <w:t>Rekomenduojamos balų ribos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8E75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  <w:r w:rsidRPr="000B5B9F">
              <w:rPr>
                <w:lang w:eastAsia="zh-CN"/>
              </w:rPr>
              <w:t>Skirtų balų skaičius</w:t>
            </w:r>
          </w:p>
        </w:tc>
      </w:tr>
      <w:tr w:rsidR="00BF3023" w:rsidRPr="00014164" w14:paraId="7A7089DD" w14:textId="77777777" w:rsidTr="007B2032">
        <w:trPr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8DBF" w14:textId="77777777" w:rsidR="00BF3023" w:rsidRDefault="00BF3023" w:rsidP="007B2032">
            <w:pPr>
              <w:jc w:val="center"/>
              <w:rPr>
                <w:color w:val="000000"/>
                <w:spacing w:val="-2"/>
                <w:lang w:eastAsia="lt-LT"/>
              </w:rPr>
            </w:pPr>
            <w:r>
              <w:rPr>
                <w:color w:val="000000"/>
                <w:spacing w:val="-2"/>
                <w:lang w:eastAsia="lt-LT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8FE9" w14:textId="77777777" w:rsidR="00BF3023" w:rsidRPr="000B5B9F" w:rsidRDefault="00BF3023" w:rsidP="007B2032">
            <w:pPr>
              <w:ind w:firstLine="62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A7F9" w14:textId="77777777" w:rsidR="00BF3023" w:rsidRPr="000B5B9F" w:rsidRDefault="00BF3023" w:rsidP="007B203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DC7E" w14:textId="77777777" w:rsidR="00BF3023" w:rsidRPr="000B5B9F" w:rsidRDefault="00BF3023" w:rsidP="007B203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</w:tr>
      <w:tr w:rsidR="00BF3023" w:rsidRPr="00014164" w14:paraId="78D26620" w14:textId="77777777" w:rsidTr="007B2032">
        <w:trPr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D70D" w14:textId="77777777" w:rsidR="00BF3023" w:rsidRPr="00297E99" w:rsidRDefault="00BF3023" w:rsidP="007B2032">
            <w:pPr>
              <w:jc w:val="both"/>
              <w:rPr>
                <w:lang w:eastAsia="lt-LT"/>
              </w:rPr>
            </w:pPr>
            <w:r w:rsidRPr="00297E99">
              <w:rPr>
                <w:lang w:eastAsia="lt-LT"/>
              </w:rPr>
              <w:t>Numatomų įdarbinti bedarbių skaičius:</w:t>
            </w:r>
          </w:p>
          <w:p w14:paraId="3FF7E803" w14:textId="77777777" w:rsidR="00BF3023" w:rsidRPr="00297E99" w:rsidRDefault="00BF3023" w:rsidP="007B2032">
            <w:pPr>
              <w:jc w:val="both"/>
              <w:rPr>
                <w:lang w:eastAsia="lt-LT"/>
              </w:rPr>
            </w:pPr>
            <w:r w:rsidRPr="00297E99">
              <w:rPr>
                <w:lang w:eastAsia="lt-LT"/>
              </w:rPr>
              <w:t>1-2 bedarbiai</w:t>
            </w:r>
          </w:p>
          <w:p w14:paraId="248C9036" w14:textId="77777777" w:rsidR="00BF3023" w:rsidRPr="00297E99" w:rsidRDefault="00BF3023" w:rsidP="007B2032">
            <w:pPr>
              <w:jc w:val="both"/>
              <w:rPr>
                <w:lang w:eastAsia="lt-LT"/>
              </w:rPr>
            </w:pPr>
            <w:r w:rsidRPr="00297E99">
              <w:rPr>
                <w:lang w:eastAsia="lt-LT"/>
              </w:rPr>
              <w:t>3-4 bedarbiai</w:t>
            </w:r>
          </w:p>
          <w:p w14:paraId="3F852848" w14:textId="77777777" w:rsidR="00BF3023" w:rsidRPr="00297E99" w:rsidRDefault="00BF3023" w:rsidP="007B2032">
            <w:pPr>
              <w:jc w:val="both"/>
              <w:rPr>
                <w:lang w:eastAsia="lt-LT"/>
              </w:rPr>
            </w:pPr>
            <w:r w:rsidRPr="00297E99">
              <w:rPr>
                <w:lang w:eastAsia="lt-LT"/>
              </w:rPr>
              <w:t>5-6 bedarbiai</w:t>
            </w:r>
          </w:p>
          <w:p w14:paraId="726722A0" w14:textId="77777777" w:rsidR="00BF3023" w:rsidRPr="00297E99" w:rsidRDefault="00BF3023" w:rsidP="007B2032">
            <w:pPr>
              <w:jc w:val="both"/>
              <w:rPr>
                <w:lang w:eastAsia="lt-LT"/>
              </w:rPr>
            </w:pPr>
            <w:r w:rsidRPr="00297E99">
              <w:rPr>
                <w:lang w:eastAsia="lt-LT"/>
              </w:rPr>
              <w:t>7 ir daugiau bedarbių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5779" w14:textId="77777777" w:rsidR="00BF3023" w:rsidRPr="00297E99" w:rsidRDefault="00BF3023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A6D5" w14:textId="77777777" w:rsidR="00BF3023" w:rsidRPr="00297E99" w:rsidRDefault="00BF3023" w:rsidP="007B2032">
            <w:pPr>
              <w:jc w:val="center"/>
              <w:rPr>
                <w:lang w:eastAsia="lt-LT"/>
              </w:rPr>
            </w:pPr>
          </w:p>
          <w:p w14:paraId="477D062E" w14:textId="478DDF06" w:rsidR="00BF3023" w:rsidRPr="00297E99" w:rsidRDefault="00BF3023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0</w:t>
            </w:r>
          </w:p>
          <w:p w14:paraId="2262F385" w14:textId="66117A4E" w:rsidR="00BF3023" w:rsidRPr="00297E99" w:rsidRDefault="00DF60D2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BF3023">
              <w:rPr>
                <w:lang w:eastAsia="lt-LT"/>
              </w:rPr>
              <w:t>0</w:t>
            </w:r>
          </w:p>
          <w:p w14:paraId="492502DE" w14:textId="4183B9AB" w:rsidR="00BF3023" w:rsidRPr="00297E99" w:rsidRDefault="00DF60D2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  <w:r w:rsidR="00BF3023">
              <w:rPr>
                <w:lang w:eastAsia="lt-LT"/>
              </w:rPr>
              <w:t>0</w:t>
            </w:r>
          </w:p>
          <w:p w14:paraId="2BEBD86A" w14:textId="2A5BADF8" w:rsidR="00BF3023" w:rsidRPr="00297E99" w:rsidRDefault="00DF60D2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  <w:r w:rsidR="00BF3023" w:rsidRPr="00297E99">
              <w:rPr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537" w14:textId="77777777" w:rsidR="00BF3023" w:rsidRPr="00E66823" w:rsidRDefault="00BF3023" w:rsidP="007B2032">
            <w:pPr>
              <w:jc w:val="center"/>
              <w:rPr>
                <w:highlight w:val="yellow"/>
                <w:lang w:eastAsia="lt-LT"/>
              </w:rPr>
            </w:pPr>
          </w:p>
        </w:tc>
      </w:tr>
      <w:tr w:rsidR="00BF3023" w:rsidRPr="00014164" w14:paraId="3E3DDA74" w14:textId="77777777" w:rsidTr="007B2032">
        <w:trPr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CDD7" w14:textId="77777777" w:rsidR="00BF3023" w:rsidRPr="000B5B9F" w:rsidRDefault="00BF3023" w:rsidP="007B2032">
            <w:pPr>
              <w:jc w:val="both"/>
              <w:rPr>
                <w:lang w:eastAsia="lt-LT"/>
              </w:rPr>
            </w:pPr>
            <w:r w:rsidRPr="000B5B9F">
              <w:rPr>
                <w:lang w:eastAsia="lt-LT"/>
              </w:rPr>
              <w:t>Numatoma laikinųjų darbų organizavimo vidutinė trukmė (skaičiuojamas vidurkis):</w:t>
            </w:r>
          </w:p>
          <w:p w14:paraId="5F798074" w14:textId="1E15188D" w:rsidR="00BF3023" w:rsidRPr="000B5B9F" w:rsidRDefault="00BF3023" w:rsidP="007B2032">
            <w:pPr>
              <w:jc w:val="both"/>
              <w:rPr>
                <w:lang w:eastAsia="lt-LT"/>
              </w:rPr>
            </w:pPr>
            <w:r w:rsidRPr="000B5B9F">
              <w:rPr>
                <w:lang w:eastAsia="lt-LT"/>
              </w:rPr>
              <w:t xml:space="preserve">įdarbinama virš </w:t>
            </w:r>
            <w:r w:rsidR="00DF60D2">
              <w:rPr>
                <w:lang w:eastAsia="lt-LT"/>
              </w:rPr>
              <w:t>4</w:t>
            </w:r>
            <w:r w:rsidRPr="000B5B9F">
              <w:rPr>
                <w:lang w:eastAsia="lt-LT"/>
              </w:rPr>
              <w:t xml:space="preserve"> mėn. trukmei</w:t>
            </w:r>
          </w:p>
          <w:p w14:paraId="5341C9B1" w14:textId="1BAC93F4" w:rsidR="00BF3023" w:rsidRPr="000B5B9F" w:rsidRDefault="00BF3023" w:rsidP="007B2032">
            <w:pPr>
              <w:jc w:val="both"/>
              <w:rPr>
                <w:lang w:eastAsia="lt-LT"/>
              </w:rPr>
            </w:pPr>
            <w:r w:rsidRPr="000B5B9F">
              <w:rPr>
                <w:lang w:eastAsia="lt-LT"/>
              </w:rPr>
              <w:t>įdarbinama  4 mėn. trukmei</w:t>
            </w:r>
          </w:p>
          <w:p w14:paraId="1DE36631" w14:textId="0745D9A8" w:rsidR="00BF3023" w:rsidRPr="000B5B9F" w:rsidRDefault="00BF3023" w:rsidP="007B2032">
            <w:pPr>
              <w:jc w:val="both"/>
              <w:rPr>
                <w:lang w:eastAsia="lt-LT"/>
              </w:rPr>
            </w:pPr>
            <w:r w:rsidRPr="000B5B9F">
              <w:rPr>
                <w:lang w:eastAsia="lt-LT"/>
              </w:rPr>
              <w:t>įdarbinama  3 mėn. trukmei</w:t>
            </w:r>
          </w:p>
          <w:p w14:paraId="37D425F1" w14:textId="338ABFBD" w:rsidR="00BF3023" w:rsidRPr="000B5B9F" w:rsidRDefault="00BF3023" w:rsidP="007B2032">
            <w:pPr>
              <w:jc w:val="both"/>
              <w:rPr>
                <w:lang w:eastAsia="lt-LT"/>
              </w:rPr>
            </w:pPr>
            <w:r w:rsidRPr="000B5B9F">
              <w:rPr>
                <w:lang w:eastAsia="lt-LT"/>
              </w:rPr>
              <w:t>įdarbinama  2 mėn. trukmei</w:t>
            </w:r>
          </w:p>
          <w:p w14:paraId="60C0549B" w14:textId="28B1B71B" w:rsidR="00BF3023" w:rsidRPr="000B5B9F" w:rsidRDefault="00BF3023" w:rsidP="007B2032">
            <w:pPr>
              <w:jc w:val="both"/>
              <w:rPr>
                <w:lang w:eastAsia="lt-LT"/>
              </w:rPr>
            </w:pPr>
            <w:r w:rsidRPr="000B5B9F">
              <w:rPr>
                <w:lang w:eastAsia="lt-LT"/>
              </w:rPr>
              <w:t xml:space="preserve">įdarbinama </w:t>
            </w:r>
            <w:r w:rsidR="00DF60D2">
              <w:rPr>
                <w:lang w:eastAsia="lt-LT"/>
              </w:rPr>
              <w:t xml:space="preserve"> 1</w:t>
            </w:r>
            <w:r w:rsidRPr="000B5B9F">
              <w:rPr>
                <w:lang w:eastAsia="lt-LT"/>
              </w:rPr>
              <w:t xml:space="preserve"> mėn. trukmei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824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60</w:t>
            </w:r>
          </w:p>
          <w:p w14:paraId="77F72440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</w:p>
          <w:p w14:paraId="5F36B005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EC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</w:p>
          <w:p w14:paraId="6AA90A48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</w:p>
          <w:p w14:paraId="71FC513B" w14:textId="77777777" w:rsidR="00BF3023" w:rsidRDefault="00BF3023" w:rsidP="007B2032">
            <w:pPr>
              <w:jc w:val="center"/>
              <w:rPr>
                <w:lang w:eastAsia="lt-LT"/>
              </w:rPr>
            </w:pPr>
          </w:p>
          <w:p w14:paraId="77C545E8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60</w:t>
            </w:r>
          </w:p>
          <w:p w14:paraId="6617D0B0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</w:t>
            </w:r>
          </w:p>
          <w:p w14:paraId="3AADD012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40</w:t>
            </w:r>
          </w:p>
          <w:p w14:paraId="39141E1A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</w:p>
          <w:p w14:paraId="53D3A3EF" w14:textId="77777777" w:rsidR="00BF3023" w:rsidRDefault="00BF3023" w:rsidP="007B2032">
            <w:pPr>
              <w:jc w:val="center"/>
              <w:rPr>
                <w:lang w:eastAsia="lt-LT"/>
              </w:rPr>
            </w:pPr>
            <w:r w:rsidRPr="000B5B9F">
              <w:rPr>
                <w:lang w:eastAsia="lt-LT"/>
              </w:rPr>
              <w:t>0</w:t>
            </w:r>
          </w:p>
          <w:p w14:paraId="7944F584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C628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</w:p>
        </w:tc>
      </w:tr>
      <w:tr w:rsidR="00BF3023" w:rsidRPr="00014164" w14:paraId="18DA69E2" w14:textId="77777777" w:rsidTr="007B2032">
        <w:trPr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5986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B2A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49CC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F226" w14:textId="77777777" w:rsidR="00BF3023" w:rsidRPr="000B5B9F" w:rsidRDefault="00BF3023" w:rsidP="007B2032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</w:t>
            </w:r>
          </w:p>
        </w:tc>
      </w:tr>
      <w:tr w:rsidR="00BF3023" w:rsidRPr="00014164" w14:paraId="426F10D5" w14:textId="77777777" w:rsidTr="007B2032">
        <w:trPr>
          <w:jc w:val="center"/>
        </w:trPr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C0EC" w14:textId="77777777" w:rsidR="00BF3023" w:rsidRPr="00181466" w:rsidRDefault="00BF3023" w:rsidP="007B2032">
            <w:pPr>
              <w:jc w:val="center"/>
              <w:rPr>
                <w:lang w:eastAsia="lt-LT"/>
              </w:rPr>
            </w:pPr>
            <w:r w:rsidRPr="00181466">
              <w:rPr>
                <w:lang w:eastAsia="lt-LT"/>
              </w:rPr>
              <w:t>Paraiškos vertinimas balais, iš viso: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CB98" w14:textId="77777777" w:rsidR="00BF3023" w:rsidRPr="00181466" w:rsidRDefault="00BF3023" w:rsidP="007B2032">
            <w:pPr>
              <w:jc w:val="center"/>
              <w:rPr>
                <w:lang w:eastAsia="lt-LT"/>
              </w:rPr>
            </w:pPr>
            <w:r w:rsidRPr="00181466">
              <w:rPr>
                <w:lang w:eastAsia="lt-LT"/>
              </w:rPr>
              <w:t>100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3FFD" w14:textId="77777777" w:rsidR="00BF3023" w:rsidRPr="00181466" w:rsidRDefault="00BF3023" w:rsidP="007B2032">
            <w:pPr>
              <w:jc w:val="center"/>
              <w:rPr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879" w14:textId="77777777" w:rsidR="00BF3023" w:rsidRPr="00181466" w:rsidRDefault="00BF3023" w:rsidP="007B2032">
            <w:pPr>
              <w:jc w:val="center"/>
              <w:rPr>
                <w:lang w:eastAsia="lt-LT"/>
              </w:rPr>
            </w:pPr>
          </w:p>
        </w:tc>
      </w:tr>
    </w:tbl>
    <w:p w14:paraId="39E5A447" w14:textId="77777777" w:rsidR="00BF3023" w:rsidRDefault="00BF3023" w:rsidP="00BF3023">
      <w:pPr>
        <w:widowControl w:val="0"/>
        <w:shd w:val="clear" w:color="auto" w:fill="FFFFFF"/>
        <w:autoSpaceDE w:val="0"/>
        <w:autoSpaceDN w:val="0"/>
        <w:adjustRightInd w:val="0"/>
        <w:ind w:left="4536" w:firstLine="648"/>
        <w:rPr>
          <w:spacing w:val="-6"/>
          <w:lang w:eastAsia="lt-LT"/>
        </w:rPr>
      </w:pPr>
    </w:p>
    <w:p w14:paraId="39DC1D06" w14:textId="77777777" w:rsidR="00BF3023" w:rsidRDefault="00BF3023" w:rsidP="00BF3023">
      <w:pPr>
        <w:widowControl w:val="0"/>
        <w:shd w:val="clear" w:color="auto" w:fill="FFFFFF"/>
        <w:autoSpaceDE w:val="0"/>
        <w:autoSpaceDN w:val="0"/>
        <w:adjustRightInd w:val="0"/>
        <w:spacing w:before="1090"/>
        <w:ind w:left="125"/>
        <w:rPr>
          <w:color w:val="000000"/>
          <w:spacing w:val="-3"/>
          <w:lang w:eastAsia="lt-LT"/>
        </w:rPr>
      </w:pPr>
      <w:r w:rsidRPr="00181466">
        <w:rPr>
          <w:color w:val="000000"/>
          <w:spacing w:val="-3"/>
          <w:lang w:eastAsia="lt-LT"/>
        </w:rPr>
        <w:t>Pasiūlyma</w:t>
      </w:r>
      <w:r>
        <w:rPr>
          <w:color w:val="000000"/>
          <w:spacing w:val="-3"/>
          <w:lang w:eastAsia="lt-LT"/>
        </w:rPr>
        <w:t>i:</w:t>
      </w:r>
    </w:p>
    <w:p w14:paraId="062E79A5" w14:textId="4F2C67D7" w:rsidR="0035186C" w:rsidRPr="00E32DF3" w:rsidRDefault="00BF3023" w:rsidP="00E32DF3">
      <w:pPr>
        <w:widowControl w:val="0"/>
        <w:shd w:val="clear" w:color="auto" w:fill="FFFFFF"/>
        <w:autoSpaceDE w:val="0"/>
        <w:autoSpaceDN w:val="0"/>
        <w:adjustRightInd w:val="0"/>
        <w:spacing w:before="1090"/>
        <w:ind w:left="125"/>
        <w:rPr>
          <w:color w:val="000000"/>
          <w:spacing w:val="-3"/>
          <w:lang w:eastAsia="lt-LT"/>
        </w:rPr>
      </w:pPr>
      <w:r>
        <w:rPr>
          <w:color w:val="000000"/>
          <w:spacing w:val="-3"/>
          <w:lang w:eastAsia="lt-LT"/>
        </w:rPr>
        <w:t>Komisij</w:t>
      </w:r>
      <w:r w:rsidR="00E32DF3">
        <w:rPr>
          <w:color w:val="000000"/>
          <w:spacing w:val="-3"/>
          <w:lang w:eastAsia="lt-LT"/>
        </w:rPr>
        <w:t>a</w:t>
      </w:r>
    </w:p>
    <w:sectPr w:rsidR="0035186C" w:rsidRPr="00E32DF3" w:rsidSect="00BF3023">
      <w:headerReference w:type="default" r:id="rId15"/>
      <w:pgSz w:w="11906" w:h="16838" w:code="9"/>
      <w:pgMar w:top="567" w:right="567" w:bottom="1276" w:left="1701" w:header="851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A353" w14:textId="77777777" w:rsidR="00942FBB" w:rsidRDefault="00942FBB">
      <w:r>
        <w:separator/>
      </w:r>
    </w:p>
  </w:endnote>
  <w:endnote w:type="continuationSeparator" w:id="0">
    <w:p w14:paraId="2C50B094" w14:textId="77777777" w:rsidR="00942FBB" w:rsidRDefault="0094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A09A" w14:textId="77777777" w:rsidR="00861A3B" w:rsidRDefault="00861A3B">
    <w:pPr>
      <w:pStyle w:val="Porat"/>
      <w:jc w:val="right"/>
      <w:rPr>
        <w:rFonts w:ascii="Tahoma" w:hAnsi="Tahoma" w:cs="Tahoma"/>
        <w:sz w:val="15"/>
        <w:szCs w:val="15"/>
      </w:rPr>
    </w:pPr>
    <w:r>
      <w:rPr>
        <w:rFonts w:ascii="Tahoma" w:hAnsi="Tahoma" w:cs="Tahoma"/>
        <w:sz w:val="15"/>
        <w:szCs w:val="15"/>
      </w:rPr>
      <w:fldChar w:fldCharType="begin"/>
    </w:r>
    <w:r>
      <w:rPr>
        <w:rFonts w:ascii="Tahoma" w:hAnsi="Tahoma" w:cs="Tahoma"/>
        <w:sz w:val="15"/>
        <w:szCs w:val="15"/>
      </w:rPr>
      <w:instrText xml:space="preserve"> FILENAME  \* FirstCap \p  \* MERGEFORMAT </w:instrText>
    </w:r>
    <w:r>
      <w:rPr>
        <w:rFonts w:ascii="Tahoma" w:hAnsi="Tahoma" w:cs="Tahoma"/>
        <w:sz w:val="15"/>
        <w:szCs w:val="15"/>
      </w:rPr>
      <w:fldChar w:fldCharType="separate"/>
    </w:r>
    <w:r>
      <w:rPr>
        <w:rFonts w:ascii="Tahoma" w:hAnsi="Tahoma" w:cs="Tahoma"/>
        <w:noProof/>
        <w:sz w:val="15"/>
        <w:szCs w:val="15"/>
      </w:rPr>
      <w:t>Dokumentas1</w:t>
    </w:r>
    <w:r>
      <w:rPr>
        <w:rFonts w:ascii="Tahoma" w:hAnsi="Tahoma" w:cs="Tahoma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60795" w14:textId="77777777" w:rsidR="00942FBB" w:rsidRDefault="00942FBB">
      <w:r>
        <w:separator/>
      </w:r>
    </w:p>
  </w:footnote>
  <w:footnote w:type="continuationSeparator" w:id="0">
    <w:p w14:paraId="5A124E21" w14:textId="77777777" w:rsidR="00942FBB" w:rsidRDefault="0094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71E95" w14:textId="77777777" w:rsidR="00861A3B" w:rsidRDefault="00861A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CCF312" w14:textId="77777777" w:rsidR="00861A3B" w:rsidRDefault="00861A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CB0D" w14:textId="77777777" w:rsidR="00861A3B" w:rsidRDefault="00861A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696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47D9D78" w14:textId="77777777" w:rsidR="00861A3B" w:rsidRDefault="00861A3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30C8C" w14:textId="77777777" w:rsidR="00861A3B" w:rsidRDefault="00861A3B">
    <w:pPr>
      <w:pStyle w:val="Antrats"/>
      <w:jc w:val="center"/>
      <w:rPr>
        <w:szCs w:val="3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F3471" w14:textId="77777777" w:rsidR="00861A3B" w:rsidRDefault="00861A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10</w:t>
    </w:r>
    <w:r>
      <w:rPr>
        <w:rStyle w:val="Puslapionumeris"/>
      </w:rPr>
      <w:fldChar w:fldCharType="end"/>
    </w:r>
  </w:p>
  <w:p w14:paraId="755BAFE2" w14:textId="77777777" w:rsidR="00861A3B" w:rsidRDefault="00861A3B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2BAA" w14:textId="77777777" w:rsidR="00861A3B" w:rsidRDefault="00861A3B">
    <w:pPr>
      <w:pStyle w:val="Antrats"/>
      <w:jc w:val="center"/>
      <w:rPr>
        <w:szCs w:val="3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AB62" w14:textId="77777777" w:rsidR="00861A3B" w:rsidRDefault="00861A3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13</w:t>
    </w:r>
    <w:r>
      <w:rPr>
        <w:rStyle w:val="Puslapionumeris"/>
      </w:rPr>
      <w:fldChar w:fldCharType="end"/>
    </w:r>
  </w:p>
  <w:p w14:paraId="13BD88D3" w14:textId="77777777" w:rsidR="00861A3B" w:rsidRDefault="00861A3B">
    <w:pPr>
      <w:pStyle w:val="Antrats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ACBC" w14:textId="77777777" w:rsidR="00861A3B" w:rsidRDefault="00861A3B" w:rsidP="00932B5E">
    <w:pPr>
      <w:pStyle w:val="Antrats"/>
      <w:framePr w:wrap="around" w:vAnchor="text" w:hAnchor="page" w:x="6469" w:y="-21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C6964">
      <w:rPr>
        <w:rStyle w:val="Puslapionumeris"/>
        <w:noProof/>
      </w:rPr>
      <w:t>8</w:t>
    </w:r>
    <w:r>
      <w:rPr>
        <w:rStyle w:val="Puslapionumeris"/>
      </w:rPr>
      <w:fldChar w:fldCharType="end"/>
    </w:r>
  </w:p>
  <w:p w14:paraId="15D0983E" w14:textId="77777777" w:rsidR="00861A3B" w:rsidRDefault="00861A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B372B"/>
    <w:multiLevelType w:val="hybridMultilevel"/>
    <w:tmpl w:val="4F9CAE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531E6"/>
    <w:multiLevelType w:val="multilevel"/>
    <w:tmpl w:val="F89647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609C79E5"/>
    <w:multiLevelType w:val="hybridMultilevel"/>
    <w:tmpl w:val="003C6E50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91445"/>
    <w:multiLevelType w:val="hybridMultilevel"/>
    <w:tmpl w:val="AAAAB35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361748">
    <w:abstractNumId w:val="0"/>
  </w:num>
  <w:num w:numId="2" w16cid:durableId="1347707786">
    <w:abstractNumId w:val="1"/>
  </w:num>
  <w:num w:numId="3" w16cid:durableId="571280250">
    <w:abstractNumId w:val="3"/>
  </w:num>
  <w:num w:numId="4" w16cid:durableId="12809144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6C"/>
    <w:rsid w:val="00004036"/>
    <w:rsid w:val="00006F92"/>
    <w:rsid w:val="00017091"/>
    <w:rsid w:val="000371B5"/>
    <w:rsid w:val="00060EFB"/>
    <w:rsid w:val="000842FE"/>
    <w:rsid w:val="000974ED"/>
    <w:rsid w:val="000C21DC"/>
    <w:rsid w:val="0011270E"/>
    <w:rsid w:val="0012746B"/>
    <w:rsid w:val="00145E89"/>
    <w:rsid w:val="0015611F"/>
    <w:rsid w:val="001638AE"/>
    <w:rsid w:val="001B54F3"/>
    <w:rsid w:val="001B5BB4"/>
    <w:rsid w:val="001E4EA7"/>
    <w:rsid w:val="002224AD"/>
    <w:rsid w:val="002368F5"/>
    <w:rsid w:val="002637BA"/>
    <w:rsid w:val="00267FF9"/>
    <w:rsid w:val="00295AF0"/>
    <w:rsid w:val="00297E99"/>
    <w:rsid w:val="002A394C"/>
    <w:rsid w:val="002A7A4E"/>
    <w:rsid w:val="002B2D5E"/>
    <w:rsid w:val="002B37A8"/>
    <w:rsid w:val="002C4235"/>
    <w:rsid w:val="00332A11"/>
    <w:rsid w:val="0035186C"/>
    <w:rsid w:val="00363373"/>
    <w:rsid w:val="00384FDC"/>
    <w:rsid w:val="003A0054"/>
    <w:rsid w:val="003B13DB"/>
    <w:rsid w:val="004009FB"/>
    <w:rsid w:val="00421AEC"/>
    <w:rsid w:val="00434DFC"/>
    <w:rsid w:val="00464C02"/>
    <w:rsid w:val="0058538B"/>
    <w:rsid w:val="005902E7"/>
    <w:rsid w:val="005C1D0B"/>
    <w:rsid w:val="005C2272"/>
    <w:rsid w:val="005C3C5F"/>
    <w:rsid w:val="005E3319"/>
    <w:rsid w:val="0067650E"/>
    <w:rsid w:val="00677D86"/>
    <w:rsid w:val="006D3AED"/>
    <w:rsid w:val="006E2B0C"/>
    <w:rsid w:val="00705891"/>
    <w:rsid w:val="00743F7E"/>
    <w:rsid w:val="007742DD"/>
    <w:rsid w:val="0077719C"/>
    <w:rsid w:val="007B4505"/>
    <w:rsid w:val="007D14CD"/>
    <w:rsid w:val="007D6403"/>
    <w:rsid w:val="007E0A79"/>
    <w:rsid w:val="007E247C"/>
    <w:rsid w:val="008064E3"/>
    <w:rsid w:val="00861A3B"/>
    <w:rsid w:val="00867D3B"/>
    <w:rsid w:val="00877F32"/>
    <w:rsid w:val="008A1004"/>
    <w:rsid w:val="008B7DB6"/>
    <w:rsid w:val="008C6964"/>
    <w:rsid w:val="00926911"/>
    <w:rsid w:val="00932B5E"/>
    <w:rsid w:val="00942FBB"/>
    <w:rsid w:val="00957083"/>
    <w:rsid w:val="00992B01"/>
    <w:rsid w:val="009A602C"/>
    <w:rsid w:val="009F5EF6"/>
    <w:rsid w:val="00A06975"/>
    <w:rsid w:val="00A5035D"/>
    <w:rsid w:val="00A9781E"/>
    <w:rsid w:val="00AA5F3C"/>
    <w:rsid w:val="00AB615D"/>
    <w:rsid w:val="00AC3E12"/>
    <w:rsid w:val="00AD2C21"/>
    <w:rsid w:val="00AF6264"/>
    <w:rsid w:val="00B43049"/>
    <w:rsid w:val="00B676C3"/>
    <w:rsid w:val="00BF3023"/>
    <w:rsid w:val="00C27390"/>
    <w:rsid w:val="00C33ABD"/>
    <w:rsid w:val="00C42149"/>
    <w:rsid w:val="00C83E2F"/>
    <w:rsid w:val="00D24804"/>
    <w:rsid w:val="00DF60D2"/>
    <w:rsid w:val="00DF7D3A"/>
    <w:rsid w:val="00E2140E"/>
    <w:rsid w:val="00E32DF3"/>
    <w:rsid w:val="00E37286"/>
    <w:rsid w:val="00E460AC"/>
    <w:rsid w:val="00E565AB"/>
    <w:rsid w:val="00E630F9"/>
    <w:rsid w:val="00E66823"/>
    <w:rsid w:val="00E97AFA"/>
    <w:rsid w:val="00ED0AA6"/>
    <w:rsid w:val="00ED7733"/>
    <w:rsid w:val="00EE7A37"/>
    <w:rsid w:val="00F03CEE"/>
    <w:rsid w:val="00F44224"/>
    <w:rsid w:val="00F759D7"/>
    <w:rsid w:val="00F8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C13046"/>
  <w15:docId w15:val="{F74507CB-D69A-4BE7-8004-8418412B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BalloonText1">
    <w:name w:val="Balloon Text1"/>
    <w:basedOn w:val="prastasis"/>
    <w:semiHidden/>
    <w:rPr>
      <w:rFonts w:ascii="Tahoma" w:hAnsi="Tahoma" w:cs="Tahoma"/>
      <w:sz w:val="16"/>
      <w:szCs w:val="16"/>
    </w:r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</w:style>
  <w:style w:type="paragraph" w:styleId="Sraopastraipa">
    <w:name w:val="List Paragraph"/>
    <w:basedOn w:val="prastasis"/>
    <w:uiPriority w:val="34"/>
    <w:qFormat/>
    <w:rsid w:val="0035186C"/>
    <w:pPr>
      <w:ind w:left="720"/>
      <w:contextualSpacing/>
    </w:pPr>
  </w:style>
  <w:style w:type="table" w:styleId="Lentelstinklelis">
    <w:name w:val="Table Grid"/>
    <w:basedOn w:val="prastojilentel"/>
    <w:rsid w:val="00351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B6638-25CE-427A-A6A3-86FECECF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1041</Words>
  <Characters>7785</Characters>
  <Application>Microsoft Office Word</Application>
  <DocSecurity>0</DocSecurity>
  <Lines>396</Lines>
  <Paragraphs>177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MolSav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Grainys Kęstutis</dc:creator>
  <cp:lastModifiedBy>Kęstutis Grainys</cp:lastModifiedBy>
  <cp:revision>4</cp:revision>
  <cp:lastPrinted>2005-08-01T10:05:00Z</cp:lastPrinted>
  <dcterms:created xsi:type="dcterms:W3CDTF">2026-05-06T07:25:00Z</dcterms:created>
  <dcterms:modified xsi:type="dcterms:W3CDTF">2026-05-18T07:23:00Z</dcterms:modified>
</cp:coreProperties>
</file>